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Pr="00E7707C" w:rsidRDefault="00C41732" w:rsidP="00C41732">
      <w:pPr>
        <w:spacing w:after="0" w:line="240" w:lineRule="auto"/>
        <w:rPr>
          <w:rFonts w:ascii="Times New Roman" w:hAnsi="Times New Roman"/>
          <w:sz w:val="28"/>
          <w:szCs w:val="28"/>
        </w:rPr>
      </w:pPr>
    </w:p>
    <w:p w:rsidR="00C41732" w:rsidRPr="00FB332C" w:rsidRDefault="00C41732" w:rsidP="00C41732">
      <w:pPr>
        <w:spacing w:after="0" w:line="240" w:lineRule="auto"/>
        <w:jc w:val="center"/>
        <w:rPr>
          <w:rFonts w:ascii="Times New Roman" w:hAnsi="Times New Roman"/>
          <w:b/>
          <w:sz w:val="28"/>
          <w:szCs w:val="28"/>
        </w:rPr>
      </w:pPr>
      <w:r w:rsidRPr="00FB332C">
        <w:rPr>
          <w:rFonts w:ascii="Times New Roman" w:hAnsi="Times New Roman"/>
          <w:b/>
          <w:sz w:val="28"/>
          <w:szCs w:val="28"/>
        </w:rPr>
        <w:t>Об утверждении</w:t>
      </w:r>
      <w:r>
        <w:rPr>
          <w:rFonts w:ascii="Times New Roman" w:hAnsi="Times New Roman"/>
          <w:b/>
          <w:sz w:val="28"/>
          <w:szCs w:val="28"/>
        </w:rPr>
        <w:br/>
      </w:r>
      <w:r w:rsidRPr="00FB332C">
        <w:rPr>
          <w:rFonts w:ascii="Times New Roman" w:hAnsi="Times New Roman"/>
          <w:b/>
          <w:sz w:val="28"/>
          <w:szCs w:val="28"/>
        </w:rPr>
        <w:t xml:space="preserve">Концепции </w:t>
      </w:r>
      <w:r w:rsidR="00B04CA5" w:rsidRPr="00B04CA5">
        <w:rPr>
          <w:rFonts w:ascii="Times New Roman" w:hAnsi="Times New Roman"/>
          <w:b/>
          <w:sz w:val="28"/>
          <w:szCs w:val="28"/>
        </w:rPr>
        <w:t xml:space="preserve">предиктивной, превентивной и </w:t>
      </w:r>
      <w:r w:rsidR="00B04CA5">
        <w:rPr>
          <w:rFonts w:ascii="Times New Roman" w:hAnsi="Times New Roman"/>
          <w:b/>
          <w:sz w:val="28"/>
          <w:szCs w:val="28"/>
        </w:rPr>
        <w:br/>
      </w:r>
      <w:r w:rsidR="00B04CA5" w:rsidRPr="00B04CA5">
        <w:rPr>
          <w:rFonts w:ascii="Times New Roman" w:hAnsi="Times New Roman"/>
          <w:b/>
          <w:sz w:val="28"/>
          <w:szCs w:val="28"/>
        </w:rPr>
        <w:t>персонализированной медицины</w:t>
      </w:r>
      <w:r w:rsidR="00B04CA5">
        <w:rPr>
          <w:rFonts w:ascii="Times New Roman" w:hAnsi="Times New Roman"/>
          <w:b/>
          <w:sz w:val="28"/>
          <w:szCs w:val="28"/>
        </w:rPr>
        <w:t xml:space="preserve"> в Российской Федерации до 202</w:t>
      </w:r>
      <w:r w:rsidR="00F3419D">
        <w:rPr>
          <w:rFonts w:ascii="Times New Roman" w:hAnsi="Times New Roman"/>
          <w:b/>
          <w:sz w:val="28"/>
          <w:szCs w:val="28"/>
        </w:rPr>
        <w:t>5</w:t>
      </w:r>
      <w:r w:rsidR="00B04CA5">
        <w:rPr>
          <w:rFonts w:ascii="Times New Roman" w:hAnsi="Times New Roman"/>
          <w:b/>
          <w:sz w:val="28"/>
          <w:szCs w:val="28"/>
        </w:rPr>
        <w:t xml:space="preserve"> года</w:t>
      </w: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240" w:lineRule="auto"/>
        <w:rPr>
          <w:rFonts w:ascii="Times New Roman" w:hAnsi="Times New Roman"/>
          <w:sz w:val="28"/>
          <w:szCs w:val="28"/>
        </w:rPr>
      </w:pPr>
    </w:p>
    <w:p w:rsidR="00C41732" w:rsidRDefault="00C41732" w:rsidP="00C41732">
      <w:pPr>
        <w:spacing w:after="0" w:line="312" w:lineRule="auto"/>
        <w:ind w:firstLine="709"/>
        <w:jc w:val="both"/>
        <w:rPr>
          <w:rFonts w:ascii="Times New Roman" w:hAnsi="Times New Roman"/>
          <w:sz w:val="28"/>
          <w:szCs w:val="28"/>
        </w:rPr>
      </w:pPr>
    </w:p>
    <w:p w:rsidR="00C41732" w:rsidRPr="00FB332C" w:rsidRDefault="00C41732" w:rsidP="00C41732">
      <w:pPr>
        <w:spacing w:after="0" w:line="312" w:lineRule="auto"/>
        <w:ind w:firstLine="709"/>
        <w:jc w:val="both"/>
        <w:rPr>
          <w:rFonts w:ascii="Times New Roman" w:hAnsi="Times New Roman"/>
          <w:sz w:val="28"/>
          <w:szCs w:val="28"/>
        </w:rPr>
      </w:pPr>
      <w:r w:rsidRPr="00FB332C">
        <w:rPr>
          <w:rFonts w:ascii="Times New Roman" w:hAnsi="Times New Roman"/>
          <w:sz w:val="28"/>
          <w:szCs w:val="28"/>
        </w:rPr>
        <w:t xml:space="preserve">Утвердить </w:t>
      </w:r>
      <w:r>
        <w:rPr>
          <w:rFonts w:ascii="Times New Roman" w:hAnsi="Times New Roman"/>
          <w:sz w:val="28"/>
          <w:szCs w:val="28"/>
        </w:rPr>
        <w:t xml:space="preserve">прилагаемую </w:t>
      </w:r>
      <w:r w:rsidRPr="00FB332C">
        <w:rPr>
          <w:rFonts w:ascii="Times New Roman" w:hAnsi="Times New Roman"/>
          <w:sz w:val="28"/>
          <w:szCs w:val="28"/>
        </w:rPr>
        <w:t xml:space="preserve">Концепцию </w:t>
      </w:r>
      <w:r w:rsidR="00B04CA5">
        <w:rPr>
          <w:rFonts w:ascii="Times New Roman" w:hAnsi="Times New Roman"/>
          <w:sz w:val="28"/>
          <w:szCs w:val="28"/>
        </w:rPr>
        <w:t>предиктивной, превентивной и персонализированной медицины</w:t>
      </w:r>
      <w:r w:rsidRPr="00FB332C">
        <w:rPr>
          <w:rFonts w:ascii="Times New Roman" w:hAnsi="Times New Roman"/>
          <w:sz w:val="28"/>
          <w:szCs w:val="28"/>
        </w:rPr>
        <w:t xml:space="preserve"> </w:t>
      </w:r>
      <w:r w:rsidR="00B04CA5">
        <w:rPr>
          <w:rFonts w:ascii="Times New Roman" w:hAnsi="Times New Roman"/>
          <w:sz w:val="28"/>
          <w:szCs w:val="28"/>
        </w:rPr>
        <w:t xml:space="preserve">в Российской Федерации </w:t>
      </w:r>
      <w:r w:rsidRPr="00FB332C">
        <w:rPr>
          <w:rFonts w:ascii="Times New Roman" w:hAnsi="Times New Roman"/>
          <w:sz w:val="28"/>
          <w:szCs w:val="28"/>
        </w:rPr>
        <w:t>до 20</w:t>
      </w:r>
      <w:r w:rsidR="00B04CA5">
        <w:rPr>
          <w:rFonts w:ascii="Times New Roman" w:hAnsi="Times New Roman"/>
          <w:sz w:val="28"/>
          <w:szCs w:val="28"/>
        </w:rPr>
        <w:t>20</w:t>
      </w:r>
      <w:r w:rsidRPr="00FB332C">
        <w:rPr>
          <w:rFonts w:ascii="Times New Roman" w:hAnsi="Times New Roman"/>
          <w:sz w:val="28"/>
          <w:szCs w:val="28"/>
        </w:rPr>
        <w:t xml:space="preserve"> года</w:t>
      </w:r>
      <w:r>
        <w:rPr>
          <w:rFonts w:ascii="Times New Roman" w:hAnsi="Times New Roman"/>
          <w:sz w:val="28"/>
          <w:szCs w:val="28"/>
        </w:rPr>
        <w:t>.</w:t>
      </w:r>
    </w:p>
    <w:p w:rsidR="00C41732" w:rsidRDefault="00C41732" w:rsidP="00C41732">
      <w:pPr>
        <w:pStyle w:val="HTML"/>
        <w:jc w:val="both"/>
        <w:rPr>
          <w:rFonts w:ascii="Times New Roman" w:hAnsi="Times New Roman" w:cs="Times New Roman"/>
          <w:sz w:val="28"/>
          <w:szCs w:val="28"/>
        </w:rPr>
      </w:pPr>
    </w:p>
    <w:p w:rsidR="00C41732" w:rsidRDefault="00C41732" w:rsidP="00C41732">
      <w:pPr>
        <w:pStyle w:val="HTML"/>
        <w:jc w:val="both"/>
        <w:rPr>
          <w:rFonts w:ascii="Times New Roman" w:hAnsi="Times New Roman" w:cs="Times New Roman"/>
          <w:sz w:val="28"/>
          <w:szCs w:val="28"/>
        </w:rPr>
      </w:pPr>
    </w:p>
    <w:p w:rsidR="00C41732" w:rsidRPr="008E07E2" w:rsidRDefault="00C41732" w:rsidP="00C41732">
      <w:pPr>
        <w:pStyle w:val="HTML"/>
        <w:jc w:val="both"/>
        <w:rPr>
          <w:rFonts w:ascii="Times New Roman" w:hAnsi="Times New Roman" w:cs="Times New Roman"/>
          <w:sz w:val="28"/>
          <w:szCs w:val="28"/>
        </w:rPr>
      </w:pPr>
    </w:p>
    <w:tbl>
      <w:tblPr>
        <w:tblW w:w="0" w:type="auto"/>
        <w:jc w:val="center"/>
        <w:tblLook w:val="01E0" w:firstRow="1" w:lastRow="1" w:firstColumn="1" w:lastColumn="1" w:noHBand="0" w:noVBand="0"/>
      </w:tblPr>
      <w:tblGrid>
        <w:gridCol w:w="5210"/>
        <w:gridCol w:w="5211"/>
      </w:tblGrid>
      <w:tr w:rsidR="00C41732" w:rsidRPr="001E1A9C" w:rsidTr="00DF0508">
        <w:trPr>
          <w:jc w:val="center"/>
        </w:trPr>
        <w:tc>
          <w:tcPr>
            <w:tcW w:w="5210" w:type="dxa"/>
            <w:vAlign w:val="bottom"/>
          </w:tcPr>
          <w:p w:rsidR="00C41732" w:rsidRPr="001E1A9C" w:rsidRDefault="00C41732" w:rsidP="00DF0508">
            <w:pPr>
              <w:pStyle w:val="HTML"/>
              <w:rPr>
                <w:rFonts w:ascii="Times New Roman" w:hAnsi="Times New Roman" w:cs="Times New Roman"/>
                <w:sz w:val="28"/>
                <w:szCs w:val="28"/>
              </w:rPr>
            </w:pPr>
          </w:p>
        </w:tc>
        <w:tc>
          <w:tcPr>
            <w:tcW w:w="5211" w:type="dxa"/>
            <w:vAlign w:val="bottom"/>
          </w:tcPr>
          <w:p w:rsidR="00C41732" w:rsidRPr="001E1A9C" w:rsidRDefault="00C41732" w:rsidP="00DF0508">
            <w:pPr>
              <w:pStyle w:val="HTML"/>
              <w:jc w:val="right"/>
              <w:rPr>
                <w:rFonts w:ascii="Times New Roman" w:hAnsi="Times New Roman" w:cs="Times New Roman"/>
                <w:sz w:val="28"/>
                <w:szCs w:val="28"/>
              </w:rPr>
            </w:pPr>
          </w:p>
        </w:tc>
      </w:tr>
    </w:tbl>
    <w:p w:rsidR="00C41732" w:rsidRDefault="00C41732" w:rsidP="00C41732">
      <w:pPr>
        <w:pStyle w:val="HTML"/>
        <w:jc w:val="both"/>
        <w:rPr>
          <w:rFonts w:ascii="Times New Roman" w:hAnsi="Times New Roman" w:cs="Times New Roman"/>
          <w:sz w:val="28"/>
          <w:szCs w:val="28"/>
        </w:rPr>
        <w:sectPr w:rsidR="00C41732" w:rsidSect="00DF0508">
          <w:headerReference w:type="even" r:id="rId9"/>
          <w:headerReference w:type="default" r:id="rId10"/>
          <w:pgSz w:w="11906" w:h="16838" w:code="9"/>
          <w:pgMar w:top="1134" w:right="567" w:bottom="1134" w:left="1134" w:header="1134" w:footer="709" w:gutter="0"/>
          <w:pgNumType w:start="1"/>
          <w:cols w:space="708"/>
          <w:titlePg/>
          <w:docGrid w:linePitch="360"/>
        </w:sectPr>
      </w:pPr>
    </w:p>
    <w:tbl>
      <w:tblPr>
        <w:tblW w:w="0" w:type="auto"/>
        <w:jc w:val="right"/>
        <w:tblLook w:val="01E0" w:firstRow="1" w:lastRow="1" w:firstColumn="1" w:lastColumn="1" w:noHBand="0" w:noVBand="0"/>
      </w:tblPr>
      <w:tblGrid>
        <w:gridCol w:w="5323"/>
      </w:tblGrid>
      <w:tr w:rsidR="002D7992" w:rsidRPr="003F6FC4" w:rsidTr="00DF0508">
        <w:trPr>
          <w:jc w:val="right"/>
        </w:trPr>
        <w:tc>
          <w:tcPr>
            <w:tcW w:w="5323" w:type="dxa"/>
          </w:tcPr>
          <w:p w:rsidR="002D7992" w:rsidRPr="003F6FC4" w:rsidRDefault="002D7992" w:rsidP="00B04CA5">
            <w:pPr>
              <w:spacing w:after="0" w:line="240" w:lineRule="auto"/>
              <w:jc w:val="center"/>
              <w:rPr>
                <w:rFonts w:ascii="Times New Roman" w:hAnsi="Times New Roman"/>
                <w:sz w:val="28"/>
                <w:szCs w:val="28"/>
              </w:rPr>
            </w:pPr>
            <w:r>
              <w:rPr>
                <w:rFonts w:ascii="Times New Roman" w:hAnsi="Times New Roman"/>
                <w:sz w:val="28"/>
                <w:szCs w:val="28"/>
              </w:rPr>
              <w:lastRenderedPageBreak/>
              <w:t>УТВЕРЖДЕНА</w:t>
            </w:r>
            <w:r>
              <w:rPr>
                <w:rFonts w:ascii="Times New Roman" w:hAnsi="Times New Roman"/>
                <w:sz w:val="28"/>
                <w:szCs w:val="28"/>
              </w:rPr>
              <w:br/>
            </w:r>
            <w:r w:rsidRPr="00BA7835">
              <w:rPr>
                <w:rFonts w:ascii="Times New Roman" w:hAnsi="Times New Roman"/>
                <w:sz w:val="10"/>
                <w:szCs w:val="10"/>
              </w:rPr>
              <w:br/>
            </w:r>
            <w:r w:rsidR="00B04CA5">
              <w:rPr>
                <w:rFonts w:ascii="Times New Roman" w:hAnsi="Times New Roman"/>
                <w:sz w:val="28"/>
                <w:szCs w:val="28"/>
              </w:rPr>
              <w:t xml:space="preserve">распоряжением Правительства </w:t>
            </w:r>
            <w:r>
              <w:rPr>
                <w:rFonts w:ascii="Times New Roman" w:hAnsi="Times New Roman"/>
                <w:sz w:val="28"/>
                <w:szCs w:val="28"/>
              </w:rPr>
              <w:br/>
              <w:t>Российской Федерации</w:t>
            </w:r>
            <w:r>
              <w:rPr>
                <w:rFonts w:ascii="Times New Roman" w:hAnsi="Times New Roman"/>
                <w:sz w:val="28"/>
                <w:szCs w:val="28"/>
              </w:rPr>
              <w:br/>
              <w:t>от «___» _____________ 201</w:t>
            </w:r>
            <w:r w:rsidR="00B04CA5">
              <w:rPr>
                <w:rFonts w:ascii="Times New Roman" w:hAnsi="Times New Roman"/>
                <w:sz w:val="28"/>
                <w:szCs w:val="28"/>
              </w:rPr>
              <w:t>7</w:t>
            </w:r>
            <w:r>
              <w:rPr>
                <w:rFonts w:ascii="Times New Roman" w:hAnsi="Times New Roman"/>
                <w:sz w:val="28"/>
                <w:szCs w:val="28"/>
              </w:rPr>
              <w:t xml:space="preserve"> г.</w:t>
            </w:r>
            <w:r w:rsidRPr="003F6FC4">
              <w:rPr>
                <w:rFonts w:ascii="Times New Roman" w:hAnsi="Times New Roman"/>
                <w:sz w:val="28"/>
                <w:szCs w:val="28"/>
              </w:rPr>
              <w:t xml:space="preserve"> № ____</w:t>
            </w:r>
          </w:p>
        </w:tc>
      </w:tr>
    </w:tbl>
    <w:p w:rsidR="002D7992" w:rsidRDefault="002D7992" w:rsidP="002D7992">
      <w:pPr>
        <w:shd w:val="clear" w:color="auto" w:fill="FFFFFF"/>
        <w:spacing w:after="0" w:line="240" w:lineRule="auto"/>
        <w:jc w:val="both"/>
        <w:rPr>
          <w:rFonts w:ascii="Times New Roman" w:hAnsi="Times New Roman"/>
          <w:sz w:val="28"/>
          <w:szCs w:val="28"/>
        </w:rPr>
      </w:pPr>
    </w:p>
    <w:p w:rsidR="002D7992" w:rsidRDefault="002D7992" w:rsidP="002D7992">
      <w:pPr>
        <w:shd w:val="clear" w:color="auto" w:fill="FFFFFF"/>
        <w:spacing w:after="0" w:line="240" w:lineRule="auto"/>
        <w:jc w:val="both"/>
        <w:rPr>
          <w:rFonts w:ascii="Times New Roman" w:hAnsi="Times New Roman"/>
          <w:sz w:val="28"/>
          <w:szCs w:val="28"/>
        </w:rPr>
      </w:pPr>
    </w:p>
    <w:p w:rsidR="002D7992" w:rsidRPr="00B031CF" w:rsidRDefault="002D7992" w:rsidP="002D7992">
      <w:pPr>
        <w:spacing w:after="0" w:line="240" w:lineRule="auto"/>
        <w:jc w:val="center"/>
        <w:rPr>
          <w:rFonts w:ascii="Times New Roman" w:hAnsi="Times New Roman"/>
          <w:b/>
          <w:sz w:val="28"/>
          <w:szCs w:val="28"/>
        </w:rPr>
      </w:pPr>
      <w:r w:rsidRPr="00B031CF">
        <w:rPr>
          <w:rFonts w:ascii="Times New Roman" w:hAnsi="Times New Roman"/>
          <w:b/>
          <w:sz w:val="28"/>
          <w:szCs w:val="28"/>
        </w:rPr>
        <w:t>Концепция</w:t>
      </w:r>
      <w:r>
        <w:rPr>
          <w:rFonts w:ascii="Times New Roman" w:hAnsi="Times New Roman"/>
          <w:b/>
          <w:sz w:val="28"/>
          <w:szCs w:val="28"/>
        </w:rPr>
        <w:br/>
      </w:r>
      <w:r w:rsidR="00B04CA5" w:rsidRPr="00B04CA5">
        <w:rPr>
          <w:rFonts w:ascii="Times New Roman" w:hAnsi="Times New Roman"/>
          <w:b/>
          <w:sz w:val="28"/>
          <w:szCs w:val="28"/>
        </w:rPr>
        <w:t>предиктивной, превентивной и персонализированной медицины</w:t>
      </w:r>
      <w:r w:rsidRPr="00B04CA5">
        <w:rPr>
          <w:rFonts w:ascii="Times New Roman" w:hAnsi="Times New Roman"/>
          <w:b/>
          <w:sz w:val="28"/>
          <w:szCs w:val="28"/>
        </w:rPr>
        <w:br/>
      </w:r>
      <w:r w:rsidR="00B04CA5">
        <w:rPr>
          <w:rFonts w:ascii="Times New Roman" w:hAnsi="Times New Roman"/>
          <w:b/>
          <w:sz w:val="28"/>
          <w:szCs w:val="28"/>
        </w:rPr>
        <w:t xml:space="preserve">в </w:t>
      </w:r>
      <w:r w:rsidRPr="00B031CF">
        <w:rPr>
          <w:rFonts w:ascii="Times New Roman" w:hAnsi="Times New Roman"/>
          <w:b/>
          <w:sz w:val="28"/>
          <w:szCs w:val="28"/>
        </w:rPr>
        <w:t>Российской Федерации до 20</w:t>
      </w:r>
      <w:r w:rsidR="00B04CA5">
        <w:rPr>
          <w:rFonts w:ascii="Times New Roman" w:hAnsi="Times New Roman"/>
          <w:b/>
          <w:sz w:val="28"/>
          <w:szCs w:val="28"/>
        </w:rPr>
        <w:t>2</w:t>
      </w:r>
      <w:r w:rsidR="00F3419D">
        <w:rPr>
          <w:rFonts w:ascii="Times New Roman" w:hAnsi="Times New Roman"/>
          <w:b/>
          <w:sz w:val="28"/>
          <w:szCs w:val="28"/>
        </w:rPr>
        <w:t>5</w:t>
      </w:r>
      <w:r w:rsidRPr="00B031CF">
        <w:rPr>
          <w:rFonts w:ascii="Times New Roman" w:hAnsi="Times New Roman"/>
          <w:b/>
          <w:sz w:val="28"/>
          <w:szCs w:val="28"/>
        </w:rPr>
        <w:t xml:space="preserve"> года</w:t>
      </w:r>
    </w:p>
    <w:p w:rsidR="002D7992" w:rsidRPr="00E15E34" w:rsidRDefault="002D7992" w:rsidP="002D7992">
      <w:pPr>
        <w:shd w:val="clear" w:color="auto" w:fill="FFFFFF"/>
        <w:spacing w:after="0" w:line="240" w:lineRule="auto"/>
        <w:jc w:val="both"/>
        <w:rPr>
          <w:rFonts w:ascii="Times New Roman" w:hAnsi="Times New Roman"/>
          <w:sz w:val="28"/>
          <w:szCs w:val="28"/>
        </w:rPr>
      </w:pPr>
    </w:p>
    <w:p w:rsidR="002D7992" w:rsidRDefault="002D7992" w:rsidP="002D7992">
      <w:pPr>
        <w:shd w:val="clear" w:color="auto" w:fill="FFFFFF"/>
        <w:spacing w:after="0" w:line="240" w:lineRule="auto"/>
        <w:jc w:val="both"/>
        <w:rPr>
          <w:rFonts w:ascii="Times New Roman" w:hAnsi="Times New Roman"/>
          <w:sz w:val="28"/>
          <w:szCs w:val="28"/>
        </w:rPr>
      </w:pPr>
    </w:p>
    <w:p w:rsidR="00E9121D" w:rsidRDefault="00E9121D" w:rsidP="003911A5">
      <w:pPr>
        <w:shd w:val="clear" w:color="auto" w:fill="FFFFFF"/>
        <w:spacing w:after="240" w:line="240" w:lineRule="auto"/>
        <w:jc w:val="center"/>
        <w:rPr>
          <w:rFonts w:ascii="Times New Roman" w:hAnsi="Times New Roman"/>
          <w:sz w:val="28"/>
          <w:szCs w:val="28"/>
        </w:rPr>
      </w:pPr>
      <w:r>
        <w:rPr>
          <w:rFonts w:ascii="Times New Roman" w:hAnsi="Times New Roman"/>
          <w:sz w:val="28"/>
          <w:szCs w:val="28"/>
        </w:rPr>
        <w:t>Основные термины и определения</w:t>
      </w:r>
    </w:p>
    <w:p w:rsidR="00E9121D" w:rsidRDefault="00E9121D" w:rsidP="00073EE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Медицина 4 «П»: предиктивная (предсказательная); предупредительная (профилактическая); </w:t>
      </w:r>
      <w:proofErr w:type="spellStart"/>
      <w:r>
        <w:rPr>
          <w:rFonts w:ascii="Times New Roman" w:hAnsi="Times New Roman"/>
          <w:sz w:val="28"/>
          <w:szCs w:val="28"/>
        </w:rPr>
        <w:t>партисипаторная</w:t>
      </w:r>
      <w:proofErr w:type="spellEnd"/>
      <w:r>
        <w:rPr>
          <w:rFonts w:ascii="Times New Roman" w:hAnsi="Times New Roman"/>
          <w:sz w:val="28"/>
          <w:szCs w:val="28"/>
        </w:rPr>
        <w:t xml:space="preserve"> (пациент является участником процесса лечения, он активно включен в выбор методов лечения и их использования); персонализированная (индивидуальная)</w:t>
      </w:r>
    </w:p>
    <w:p w:rsidR="002002ED" w:rsidRDefault="002002ED" w:rsidP="002002ED">
      <w:pPr>
        <w:shd w:val="clear" w:color="auto" w:fill="FFFFFF"/>
        <w:spacing w:after="0" w:line="240" w:lineRule="auto"/>
        <w:ind w:firstLine="709"/>
        <w:jc w:val="both"/>
        <w:rPr>
          <w:rFonts w:ascii="Times New Roman" w:hAnsi="Times New Roman"/>
          <w:sz w:val="28"/>
          <w:szCs w:val="28"/>
        </w:rPr>
      </w:pPr>
      <w:r w:rsidRPr="00E9121D">
        <w:rPr>
          <w:rFonts w:ascii="Times New Roman" w:hAnsi="Times New Roman"/>
          <w:sz w:val="28"/>
          <w:szCs w:val="28"/>
        </w:rPr>
        <w:t>Предиктивная (предсказательная) медицина</w:t>
      </w:r>
      <w:r>
        <w:rPr>
          <w:rFonts w:ascii="Times New Roman" w:hAnsi="Times New Roman"/>
          <w:sz w:val="28"/>
          <w:szCs w:val="28"/>
        </w:rPr>
        <w:t xml:space="preserve"> – </w:t>
      </w:r>
      <w:commentRangeStart w:id="0"/>
      <w:r>
        <w:rPr>
          <w:rFonts w:ascii="Times New Roman" w:hAnsi="Times New Roman"/>
          <w:sz w:val="28"/>
          <w:szCs w:val="28"/>
        </w:rPr>
        <w:t xml:space="preserve">это </w:t>
      </w:r>
      <w:r w:rsidRPr="00E9121D">
        <w:rPr>
          <w:rFonts w:ascii="Times New Roman" w:hAnsi="Times New Roman"/>
          <w:sz w:val="28"/>
          <w:szCs w:val="28"/>
        </w:rPr>
        <w:t>определ</w:t>
      </w:r>
      <w:r>
        <w:rPr>
          <w:rFonts w:ascii="Times New Roman" w:hAnsi="Times New Roman"/>
          <w:sz w:val="28"/>
          <w:szCs w:val="28"/>
        </w:rPr>
        <w:t>ение</w:t>
      </w:r>
      <w:r w:rsidRPr="00E9121D">
        <w:rPr>
          <w:rFonts w:ascii="Times New Roman" w:hAnsi="Times New Roman"/>
          <w:sz w:val="28"/>
          <w:szCs w:val="28"/>
        </w:rPr>
        <w:t xml:space="preserve"> вероятности развития тех или иных заболеваний </w:t>
      </w:r>
      <w:commentRangeEnd w:id="0"/>
      <w:r w:rsidR="003F4E82">
        <w:rPr>
          <w:rStyle w:val="af3"/>
        </w:rPr>
        <w:commentReference w:id="0"/>
      </w:r>
      <w:r w:rsidRPr="00E9121D">
        <w:rPr>
          <w:rFonts w:ascii="Times New Roman" w:hAnsi="Times New Roman"/>
          <w:sz w:val="28"/>
          <w:szCs w:val="28"/>
        </w:rPr>
        <w:t>и</w:t>
      </w:r>
      <w:r>
        <w:rPr>
          <w:rFonts w:ascii="Times New Roman" w:hAnsi="Times New Roman"/>
          <w:sz w:val="28"/>
          <w:szCs w:val="28"/>
        </w:rPr>
        <w:t xml:space="preserve"> </w:t>
      </w:r>
      <w:r w:rsidRPr="00E9121D">
        <w:rPr>
          <w:rFonts w:ascii="Times New Roman" w:hAnsi="Times New Roman"/>
          <w:sz w:val="28"/>
          <w:szCs w:val="28"/>
        </w:rPr>
        <w:t>грамотно</w:t>
      </w:r>
      <w:r>
        <w:rPr>
          <w:rFonts w:ascii="Times New Roman" w:hAnsi="Times New Roman"/>
          <w:sz w:val="28"/>
          <w:szCs w:val="28"/>
        </w:rPr>
        <w:t>е</w:t>
      </w:r>
      <w:r w:rsidRPr="00E9121D">
        <w:rPr>
          <w:rFonts w:ascii="Times New Roman" w:hAnsi="Times New Roman"/>
          <w:sz w:val="28"/>
          <w:szCs w:val="28"/>
        </w:rPr>
        <w:t xml:space="preserve"> </w:t>
      </w:r>
      <w:r>
        <w:rPr>
          <w:rFonts w:ascii="Times New Roman" w:hAnsi="Times New Roman"/>
          <w:sz w:val="28"/>
          <w:szCs w:val="28"/>
        </w:rPr>
        <w:t>взаимодействие с пациентом</w:t>
      </w:r>
      <w:r w:rsidRPr="00E9121D">
        <w:rPr>
          <w:rFonts w:ascii="Times New Roman" w:hAnsi="Times New Roman"/>
          <w:sz w:val="28"/>
          <w:szCs w:val="28"/>
        </w:rPr>
        <w:t xml:space="preserve">, </w:t>
      </w:r>
      <w:r>
        <w:rPr>
          <w:rFonts w:ascii="Times New Roman" w:hAnsi="Times New Roman"/>
          <w:sz w:val="28"/>
          <w:szCs w:val="28"/>
        </w:rPr>
        <w:t>для</w:t>
      </w:r>
      <w:r w:rsidRPr="00E9121D">
        <w:rPr>
          <w:rFonts w:ascii="Times New Roman" w:hAnsi="Times New Roman"/>
          <w:sz w:val="28"/>
          <w:szCs w:val="28"/>
        </w:rPr>
        <w:t xml:space="preserve"> корректировк</w:t>
      </w:r>
      <w:r>
        <w:rPr>
          <w:rFonts w:ascii="Times New Roman" w:hAnsi="Times New Roman"/>
          <w:sz w:val="28"/>
          <w:szCs w:val="28"/>
        </w:rPr>
        <w:t>и</w:t>
      </w:r>
      <w:r w:rsidRPr="00E9121D">
        <w:rPr>
          <w:rFonts w:ascii="Times New Roman" w:hAnsi="Times New Roman"/>
          <w:sz w:val="28"/>
          <w:szCs w:val="28"/>
        </w:rPr>
        <w:t xml:space="preserve"> его образ</w:t>
      </w:r>
      <w:r>
        <w:rPr>
          <w:rFonts w:ascii="Times New Roman" w:hAnsi="Times New Roman"/>
          <w:sz w:val="28"/>
          <w:szCs w:val="28"/>
        </w:rPr>
        <w:t>а</w:t>
      </w:r>
      <w:r w:rsidRPr="00E9121D">
        <w:rPr>
          <w:rFonts w:ascii="Times New Roman" w:hAnsi="Times New Roman"/>
          <w:sz w:val="28"/>
          <w:szCs w:val="28"/>
        </w:rPr>
        <w:t xml:space="preserve"> жизни, </w:t>
      </w:r>
      <w:r>
        <w:rPr>
          <w:rFonts w:ascii="Times New Roman" w:hAnsi="Times New Roman"/>
          <w:sz w:val="28"/>
          <w:szCs w:val="28"/>
        </w:rPr>
        <w:t>в целях продления жизни,</w:t>
      </w:r>
      <w:r w:rsidRPr="00E9121D">
        <w:rPr>
          <w:rFonts w:ascii="Times New Roman" w:hAnsi="Times New Roman"/>
          <w:sz w:val="28"/>
          <w:szCs w:val="28"/>
        </w:rPr>
        <w:t xml:space="preserve"> </w:t>
      </w:r>
      <w:r>
        <w:rPr>
          <w:rFonts w:ascii="Times New Roman" w:hAnsi="Times New Roman"/>
          <w:sz w:val="28"/>
          <w:szCs w:val="28"/>
        </w:rPr>
        <w:t xml:space="preserve">повышения ее качества и предопределение </w:t>
      </w:r>
      <w:r w:rsidRPr="00E9121D">
        <w:rPr>
          <w:rFonts w:ascii="Times New Roman" w:hAnsi="Times New Roman"/>
          <w:sz w:val="28"/>
          <w:szCs w:val="28"/>
        </w:rPr>
        <w:t>начал</w:t>
      </w:r>
      <w:r>
        <w:rPr>
          <w:rFonts w:ascii="Times New Roman" w:hAnsi="Times New Roman"/>
          <w:sz w:val="28"/>
          <w:szCs w:val="28"/>
        </w:rPr>
        <w:t>а</w:t>
      </w:r>
      <w:r w:rsidRPr="00E9121D">
        <w:rPr>
          <w:rFonts w:ascii="Times New Roman" w:hAnsi="Times New Roman"/>
          <w:sz w:val="28"/>
          <w:szCs w:val="28"/>
        </w:rPr>
        <w:t xml:space="preserve"> серьезных заболеваний, </w:t>
      </w:r>
      <w:r>
        <w:rPr>
          <w:rFonts w:ascii="Times New Roman" w:hAnsi="Times New Roman"/>
          <w:sz w:val="28"/>
          <w:szCs w:val="28"/>
        </w:rPr>
        <w:t xml:space="preserve">снижение рисков </w:t>
      </w:r>
      <w:r w:rsidRPr="00E9121D">
        <w:rPr>
          <w:rFonts w:ascii="Times New Roman" w:hAnsi="Times New Roman"/>
          <w:sz w:val="28"/>
          <w:szCs w:val="28"/>
        </w:rPr>
        <w:t>их</w:t>
      </w:r>
      <w:r>
        <w:rPr>
          <w:rFonts w:ascii="Times New Roman" w:hAnsi="Times New Roman"/>
          <w:sz w:val="28"/>
          <w:szCs w:val="28"/>
        </w:rPr>
        <w:t xml:space="preserve"> проявления, подбор</w:t>
      </w:r>
      <w:r w:rsidRPr="00E9121D">
        <w:rPr>
          <w:rFonts w:ascii="Times New Roman" w:hAnsi="Times New Roman"/>
          <w:sz w:val="28"/>
          <w:szCs w:val="28"/>
        </w:rPr>
        <w:t xml:space="preserve"> оптимально</w:t>
      </w:r>
      <w:r>
        <w:rPr>
          <w:rFonts w:ascii="Times New Roman" w:hAnsi="Times New Roman"/>
          <w:sz w:val="28"/>
          <w:szCs w:val="28"/>
        </w:rPr>
        <w:t>го</w:t>
      </w:r>
      <w:r w:rsidRPr="00E9121D">
        <w:rPr>
          <w:rFonts w:ascii="Times New Roman" w:hAnsi="Times New Roman"/>
          <w:sz w:val="28"/>
          <w:szCs w:val="28"/>
        </w:rPr>
        <w:t xml:space="preserve"> </w:t>
      </w:r>
      <w:commentRangeStart w:id="1"/>
      <w:r w:rsidRPr="00E9121D">
        <w:rPr>
          <w:rFonts w:ascii="Times New Roman" w:hAnsi="Times New Roman"/>
          <w:sz w:val="28"/>
          <w:szCs w:val="28"/>
        </w:rPr>
        <w:t>лечени</w:t>
      </w:r>
      <w:r>
        <w:rPr>
          <w:rFonts w:ascii="Times New Roman" w:hAnsi="Times New Roman"/>
          <w:sz w:val="28"/>
          <w:szCs w:val="28"/>
        </w:rPr>
        <w:t>я</w:t>
      </w:r>
      <w:commentRangeEnd w:id="1"/>
      <w:r w:rsidR="003F4E82">
        <w:rPr>
          <w:rStyle w:val="af3"/>
        </w:rPr>
        <w:commentReference w:id="1"/>
      </w:r>
      <w:r w:rsidRPr="00E9121D">
        <w:rPr>
          <w:rFonts w:ascii="Times New Roman" w:hAnsi="Times New Roman"/>
          <w:sz w:val="28"/>
          <w:szCs w:val="28"/>
        </w:rPr>
        <w:t xml:space="preserve">. </w:t>
      </w:r>
    </w:p>
    <w:p w:rsidR="002002ED" w:rsidRPr="00E9121D" w:rsidRDefault="002002ED" w:rsidP="002002ED">
      <w:pPr>
        <w:shd w:val="clear" w:color="auto" w:fill="FFFFFF"/>
        <w:spacing w:after="0" w:line="240" w:lineRule="auto"/>
        <w:ind w:firstLine="709"/>
        <w:jc w:val="both"/>
        <w:rPr>
          <w:rFonts w:ascii="Times New Roman" w:hAnsi="Times New Roman"/>
          <w:sz w:val="28"/>
          <w:szCs w:val="28"/>
        </w:rPr>
      </w:pPr>
      <w:r w:rsidRPr="00E9121D">
        <w:rPr>
          <w:rFonts w:ascii="Times New Roman" w:hAnsi="Times New Roman"/>
          <w:sz w:val="28"/>
          <w:szCs w:val="28"/>
        </w:rPr>
        <w:t>Проф</w:t>
      </w:r>
      <w:r w:rsidR="007420B9">
        <w:rPr>
          <w:rFonts w:ascii="Times New Roman" w:hAnsi="Times New Roman"/>
          <w:sz w:val="28"/>
          <w:szCs w:val="28"/>
        </w:rPr>
        <w:t>илактическая медицина</w:t>
      </w:r>
      <w:r>
        <w:rPr>
          <w:rFonts w:ascii="Times New Roman" w:hAnsi="Times New Roman"/>
          <w:sz w:val="28"/>
          <w:szCs w:val="28"/>
        </w:rPr>
        <w:t xml:space="preserve"> </w:t>
      </w:r>
      <w:commentRangeStart w:id="2"/>
      <w:r w:rsidRPr="00E9121D">
        <w:rPr>
          <w:rFonts w:ascii="Times New Roman" w:hAnsi="Times New Roman"/>
          <w:sz w:val="28"/>
          <w:szCs w:val="28"/>
        </w:rPr>
        <w:t>означает</w:t>
      </w:r>
      <w:commentRangeEnd w:id="2"/>
      <w:r w:rsidR="00F943CF">
        <w:rPr>
          <w:rStyle w:val="af3"/>
        </w:rPr>
        <w:commentReference w:id="2"/>
      </w:r>
      <w:r w:rsidRPr="00E9121D">
        <w:rPr>
          <w:rFonts w:ascii="Times New Roman" w:hAnsi="Times New Roman"/>
          <w:sz w:val="28"/>
          <w:szCs w:val="28"/>
        </w:rPr>
        <w:t>, что основной объем действий врача будет направлен не на лечение заболевания, а на предупреждение начала его развития. Очевидно, что данный подход подразумевает, что пациент установит тесный конта</w:t>
      </w:r>
      <w:proofErr w:type="gramStart"/>
      <w:r w:rsidRPr="00E9121D">
        <w:rPr>
          <w:rFonts w:ascii="Times New Roman" w:hAnsi="Times New Roman"/>
          <w:sz w:val="28"/>
          <w:szCs w:val="28"/>
        </w:rPr>
        <w:t>кт с </w:t>
      </w:r>
      <w:commentRangeStart w:id="3"/>
      <w:r w:rsidRPr="00E9121D">
        <w:rPr>
          <w:rFonts w:ascii="Times New Roman" w:hAnsi="Times New Roman"/>
          <w:sz w:val="28"/>
          <w:szCs w:val="28"/>
        </w:rPr>
        <w:t>вр</w:t>
      </w:r>
      <w:proofErr w:type="gramEnd"/>
      <w:r w:rsidRPr="00E9121D">
        <w:rPr>
          <w:rFonts w:ascii="Times New Roman" w:hAnsi="Times New Roman"/>
          <w:sz w:val="28"/>
          <w:szCs w:val="28"/>
        </w:rPr>
        <w:t>ачом</w:t>
      </w:r>
      <w:commentRangeEnd w:id="3"/>
      <w:r w:rsidR="00A44C19">
        <w:rPr>
          <w:rStyle w:val="af3"/>
        </w:rPr>
        <w:commentReference w:id="3"/>
      </w:r>
      <w:r w:rsidRPr="00E9121D">
        <w:rPr>
          <w:rFonts w:ascii="Times New Roman" w:hAnsi="Times New Roman"/>
          <w:sz w:val="28"/>
          <w:szCs w:val="28"/>
        </w:rPr>
        <w:t xml:space="preserve"> задолго до начала развития заболевания, а врач разработает персонализированную программу для выявления ранних признаков надвигающихся заболеваний, и, если нужно, к применению соответствующих вмешательств.</w:t>
      </w:r>
    </w:p>
    <w:p w:rsidR="002002ED" w:rsidRPr="00E9121D" w:rsidRDefault="002002ED" w:rsidP="002002ED">
      <w:pPr>
        <w:shd w:val="clear" w:color="auto" w:fill="FFFFFF"/>
        <w:spacing w:after="0" w:line="240" w:lineRule="auto"/>
        <w:ind w:firstLine="709"/>
        <w:jc w:val="both"/>
        <w:rPr>
          <w:rFonts w:ascii="Times New Roman" w:hAnsi="Times New Roman"/>
          <w:sz w:val="28"/>
          <w:szCs w:val="28"/>
        </w:rPr>
      </w:pPr>
      <w:proofErr w:type="spellStart"/>
      <w:r w:rsidRPr="00E9121D">
        <w:rPr>
          <w:rFonts w:ascii="Times New Roman" w:hAnsi="Times New Roman"/>
          <w:sz w:val="28"/>
          <w:szCs w:val="28"/>
        </w:rPr>
        <w:t>Партисипативная</w:t>
      </w:r>
      <w:proofErr w:type="spellEnd"/>
      <w:r w:rsidRPr="00E9121D">
        <w:rPr>
          <w:rFonts w:ascii="Times New Roman" w:hAnsi="Times New Roman"/>
          <w:sz w:val="28"/>
          <w:szCs w:val="28"/>
        </w:rPr>
        <w:t xml:space="preserve"> медицина (требующая активного участия пациента)</w:t>
      </w:r>
      <w:r w:rsidR="007420B9">
        <w:rPr>
          <w:rFonts w:ascii="Times New Roman" w:hAnsi="Times New Roman"/>
          <w:sz w:val="28"/>
          <w:szCs w:val="28"/>
        </w:rPr>
        <w:t xml:space="preserve"> </w:t>
      </w:r>
      <w:r w:rsidRPr="00E9121D">
        <w:rPr>
          <w:rFonts w:ascii="Times New Roman" w:hAnsi="Times New Roman"/>
          <w:sz w:val="28"/>
          <w:szCs w:val="28"/>
        </w:rPr>
        <w:t>эт</w:t>
      </w:r>
      <w:r w:rsidR="007420B9">
        <w:rPr>
          <w:rFonts w:ascii="Times New Roman" w:hAnsi="Times New Roman"/>
          <w:sz w:val="28"/>
          <w:szCs w:val="28"/>
        </w:rPr>
        <w:t>о</w:t>
      </w:r>
      <w:r w:rsidRPr="00E9121D">
        <w:rPr>
          <w:rFonts w:ascii="Times New Roman" w:hAnsi="Times New Roman"/>
          <w:sz w:val="28"/>
          <w:szCs w:val="28"/>
        </w:rPr>
        <w:t xml:space="preserve"> медицин</w:t>
      </w:r>
      <w:commentRangeStart w:id="4"/>
      <w:r w:rsidRPr="00E9121D">
        <w:rPr>
          <w:rFonts w:ascii="Times New Roman" w:hAnsi="Times New Roman"/>
          <w:sz w:val="28"/>
          <w:szCs w:val="28"/>
        </w:rPr>
        <w:t>ы</w:t>
      </w:r>
      <w:commentRangeEnd w:id="4"/>
      <w:r w:rsidR="00FE23BD">
        <w:rPr>
          <w:rStyle w:val="af3"/>
        </w:rPr>
        <w:commentReference w:id="4"/>
      </w:r>
      <w:r w:rsidRPr="00E9121D">
        <w:rPr>
          <w:rFonts w:ascii="Times New Roman" w:hAnsi="Times New Roman"/>
          <w:sz w:val="28"/>
          <w:szCs w:val="28"/>
        </w:rPr>
        <w:t xml:space="preserve"> будущего</w:t>
      </w:r>
      <w:r w:rsidR="007420B9">
        <w:rPr>
          <w:rFonts w:ascii="Times New Roman" w:hAnsi="Times New Roman"/>
          <w:sz w:val="28"/>
          <w:szCs w:val="28"/>
        </w:rPr>
        <w:t>, подразумевающая</w:t>
      </w:r>
      <w:r w:rsidRPr="00E9121D">
        <w:rPr>
          <w:rFonts w:ascii="Times New Roman" w:hAnsi="Times New Roman"/>
          <w:sz w:val="28"/>
          <w:szCs w:val="28"/>
        </w:rPr>
        <w:t xml:space="preserve"> активн</w:t>
      </w:r>
      <w:r w:rsidR="007420B9">
        <w:rPr>
          <w:rFonts w:ascii="Times New Roman" w:hAnsi="Times New Roman"/>
          <w:sz w:val="28"/>
          <w:szCs w:val="28"/>
        </w:rPr>
        <w:t xml:space="preserve">ое участие пациента в </w:t>
      </w:r>
      <w:r w:rsidRPr="00E9121D">
        <w:rPr>
          <w:rFonts w:ascii="Times New Roman" w:hAnsi="Times New Roman"/>
          <w:sz w:val="28"/>
          <w:szCs w:val="28"/>
        </w:rPr>
        <w:t xml:space="preserve">процессе </w:t>
      </w:r>
      <w:commentRangeStart w:id="5"/>
      <w:proofErr w:type="gramStart"/>
      <w:r w:rsidRPr="00E9121D">
        <w:rPr>
          <w:rFonts w:ascii="Times New Roman" w:hAnsi="Times New Roman"/>
          <w:sz w:val="28"/>
          <w:szCs w:val="28"/>
        </w:rPr>
        <w:t>принятия</w:t>
      </w:r>
      <w:commentRangeEnd w:id="5"/>
      <w:proofErr w:type="gramEnd"/>
      <w:r w:rsidR="00FE23BD">
        <w:rPr>
          <w:rStyle w:val="af3"/>
        </w:rPr>
        <w:commentReference w:id="5"/>
      </w:r>
      <w:r w:rsidRPr="00E9121D">
        <w:rPr>
          <w:rFonts w:ascii="Times New Roman" w:hAnsi="Times New Roman"/>
          <w:sz w:val="28"/>
          <w:szCs w:val="28"/>
        </w:rPr>
        <w:t xml:space="preserve"> как конкретных медицинских решений, так и</w:t>
      </w:r>
      <w:r w:rsidR="007420B9">
        <w:rPr>
          <w:rFonts w:ascii="Times New Roman" w:hAnsi="Times New Roman"/>
          <w:sz w:val="28"/>
          <w:szCs w:val="28"/>
        </w:rPr>
        <w:t xml:space="preserve"> </w:t>
      </w:r>
      <w:r w:rsidRPr="00E9121D">
        <w:rPr>
          <w:rFonts w:ascii="Times New Roman" w:hAnsi="Times New Roman"/>
          <w:sz w:val="28"/>
          <w:szCs w:val="28"/>
        </w:rPr>
        <w:t>в</w:t>
      </w:r>
      <w:r w:rsidR="007420B9">
        <w:rPr>
          <w:rFonts w:ascii="Times New Roman" w:hAnsi="Times New Roman"/>
          <w:sz w:val="28"/>
          <w:szCs w:val="28"/>
        </w:rPr>
        <w:t xml:space="preserve"> </w:t>
      </w:r>
      <w:r w:rsidRPr="00E9121D">
        <w:rPr>
          <w:rFonts w:ascii="Times New Roman" w:hAnsi="Times New Roman"/>
          <w:sz w:val="28"/>
          <w:szCs w:val="28"/>
        </w:rPr>
        <w:t xml:space="preserve">определении общей </w:t>
      </w:r>
      <w:commentRangeStart w:id="6"/>
      <w:r w:rsidRPr="00E9121D">
        <w:rPr>
          <w:rFonts w:ascii="Times New Roman" w:hAnsi="Times New Roman"/>
          <w:sz w:val="28"/>
          <w:szCs w:val="28"/>
        </w:rPr>
        <w:t>стратегии</w:t>
      </w:r>
      <w:commentRangeEnd w:id="6"/>
      <w:r w:rsidR="00FE23BD">
        <w:rPr>
          <w:rStyle w:val="af3"/>
        </w:rPr>
        <w:commentReference w:id="6"/>
      </w:r>
      <w:r w:rsidR="007420B9">
        <w:rPr>
          <w:rFonts w:ascii="Times New Roman" w:hAnsi="Times New Roman"/>
          <w:sz w:val="28"/>
          <w:szCs w:val="28"/>
        </w:rPr>
        <w:t xml:space="preserve"> мониторинга состояния здоровья</w:t>
      </w:r>
      <w:r w:rsidRPr="00E9121D">
        <w:rPr>
          <w:rFonts w:ascii="Times New Roman" w:hAnsi="Times New Roman"/>
          <w:sz w:val="28"/>
          <w:szCs w:val="28"/>
        </w:rPr>
        <w:t>.</w:t>
      </w:r>
    </w:p>
    <w:p w:rsidR="00A6097C" w:rsidRDefault="00E9121D" w:rsidP="00073EE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Персонализированная медицина – это интегральная медицина, которая включает разработку персонализированных средств лечения на основе </w:t>
      </w:r>
      <w:commentRangeStart w:id="7"/>
      <w:proofErr w:type="spellStart"/>
      <w:r>
        <w:rPr>
          <w:rFonts w:ascii="Times New Roman" w:hAnsi="Times New Roman"/>
          <w:sz w:val="28"/>
          <w:szCs w:val="28"/>
        </w:rPr>
        <w:t>геномики</w:t>
      </w:r>
      <w:commentRangeEnd w:id="7"/>
      <w:proofErr w:type="spellEnd"/>
      <w:r w:rsidR="000105CA">
        <w:rPr>
          <w:rStyle w:val="af3"/>
        </w:rPr>
        <w:commentReference w:id="7"/>
      </w:r>
      <w:r>
        <w:rPr>
          <w:rFonts w:ascii="Times New Roman" w:hAnsi="Times New Roman"/>
          <w:sz w:val="28"/>
          <w:szCs w:val="28"/>
        </w:rPr>
        <w:t xml:space="preserve"> и тестирования на предрасположенность к заболеваниям, профилактику, объединение диагностики с лечением и мониторингом лечения. </w:t>
      </w:r>
      <w:r w:rsidR="00073EE4">
        <w:rPr>
          <w:rFonts w:ascii="Times New Roman" w:hAnsi="Times New Roman"/>
          <w:sz w:val="28"/>
          <w:szCs w:val="28"/>
        </w:rPr>
        <w:t xml:space="preserve">Это, в первую очередь, </w:t>
      </w:r>
      <w:r w:rsidR="00A6097C" w:rsidRPr="00A6097C">
        <w:rPr>
          <w:rFonts w:ascii="Times New Roman" w:hAnsi="Times New Roman"/>
          <w:sz w:val="28"/>
          <w:szCs w:val="28"/>
        </w:rPr>
        <w:t xml:space="preserve">подход к оказанию медицинской помощи с профилактической направленностью на основе индивидуальных характеристик пациентов, для чего они должны быть распределены в подгруппы в зависимости от предрасположенности к болезням и ответу на то или иное </w:t>
      </w:r>
      <w:commentRangeStart w:id="8"/>
      <w:r w:rsidR="00A6097C" w:rsidRPr="00A6097C">
        <w:rPr>
          <w:rFonts w:ascii="Times New Roman" w:hAnsi="Times New Roman"/>
          <w:sz w:val="28"/>
          <w:szCs w:val="28"/>
        </w:rPr>
        <w:t>вмешательство</w:t>
      </w:r>
      <w:commentRangeEnd w:id="8"/>
      <w:r w:rsidR="000105CA">
        <w:rPr>
          <w:rStyle w:val="af3"/>
        </w:rPr>
        <w:commentReference w:id="8"/>
      </w:r>
      <w:r w:rsidR="00073EE4">
        <w:rPr>
          <w:rFonts w:ascii="Times New Roman" w:hAnsi="Times New Roman"/>
          <w:sz w:val="28"/>
          <w:szCs w:val="28"/>
        </w:rPr>
        <w:t>.</w:t>
      </w:r>
    </w:p>
    <w:p w:rsidR="00F3419D" w:rsidRDefault="00A6097C" w:rsidP="00073EE4">
      <w:pPr>
        <w:widowControl w:val="0"/>
        <w:autoSpaceDE w:val="0"/>
        <w:autoSpaceDN w:val="0"/>
        <w:adjustRightInd w:val="0"/>
        <w:spacing w:after="0" w:line="240" w:lineRule="auto"/>
        <w:ind w:firstLine="709"/>
        <w:jc w:val="both"/>
        <w:outlineLvl w:val="1"/>
        <w:rPr>
          <w:rFonts w:ascii="Times New Roman" w:hAnsi="Times New Roman"/>
          <w:sz w:val="28"/>
          <w:szCs w:val="28"/>
        </w:rPr>
      </w:pPr>
      <w:proofErr w:type="spellStart"/>
      <w:r w:rsidRPr="00A6097C">
        <w:rPr>
          <w:rFonts w:ascii="Times New Roman" w:hAnsi="Times New Roman"/>
          <w:sz w:val="28"/>
          <w:szCs w:val="28"/>
        </w:rPr>
        <w:t>Геномика</w:t>
      </w:r>
      <w:proofErr w:type="spellEnd"/>
      <w:r w:rsidRPr="00A6097C">
        <w:rPr>
          <w:rFonts w:ascii="Times New Roman" w:hAnsi="Times New Roman"/>
          <w:sz w:val="28"/>
          <w:szCs w:val="28"/>
        </w:rPr>
        <w:t xml:space="preserve"> – совокупность генов и мутаций, приводящих к пр</w:t>
      </w:r>
      <w:r w:rsidR="00F3419D">
        <w:rPr>
          <w:rFonts w:ascii="Times New Roman" w:hAnsi="Times New Roman"/>
          <w:sz w:val="28"/>
          <w:szCs w:val="28"/>
        </w:rPr>
        <w:t xml:space="preserve">едрасположенности </w:t>
      </w:r>
      <w:commentRangeStart w:id="9"/>
      <w:r w:rsidR="00F3419D">
        <w:rPr>
          <w:rFonts w:ascii="Times New Roman" w:hAnsi="Times New Roman"/>
          <w:sz w:val="28"/>
          <w:szCs w:val="28"/>
        </w:rPr>
        <w:t>заболеваний</w:t>
      </w:r>
      <w:commentRangeEnd w:id="9"/>
      <w:r w:rsidR="003403BC">
        <w:rPr>
          <w:rStyle w:val="af3"/>
        </w:rPr>
        <w:commentReference w:id="9"/>
      </w:r>
      <w:r w:rsidR="00F3419D">
        <w:rPr>
          <w:rFonts w:ascii="Times New Roman" w:hAnsi="Times New Roman"/>
          <w:sz w:val="28"/>
          <w:szCs w:val="28"/>
        </w:rPr>
        <w:t xml:space="preserve">. </w:t>
      </w:r>
    </w:p>
    <w:p w:rsidR="00F3419D" w:rsidRDefault="00A6097C" w:rsidP="00073EE4">
      <w:pPr>
        <w:widowControl w:val="0"/>
        <w:autoSpaceDE w:val="0"/>
        <w:autoSpaceDN w:val="0"/>
        <w:adjustRightInd w:val="0"/>
        <w:spacing w:after="0" w:line="240" w:lineRule="auto"/>
        <w:ind w:firstLine="709"/>
        <w:jc w:val="both"/>
        <w:outlineLvl w:val="1"/>
        <w:rPr>
          <w:rFonts w:ascii="Times New Roman" w:hAnsi="Times New Roman"/>
          <w:sz w:val="28"/>
          <w:szCs w:val="28"/>
        </w:rPr>
      </w:pPr>
      <w:proofErr w:type="spellStart"/>
      <w:r w:rsidRPr="00A6097C">
        <w:rPr>
          <w:rFonts w:ascii="Times New Roman" w:hAnsi="Times New Roman"/>
          <w:sz w:val="28"/>
          <w:szCs w:val="28"/>
        </w:rPr>
        <w:t>Протеомика</w:t>
      </w:r>
      <w:proofErr w:type="spellEnd"/>
      <w:r w:rsidRPr="00A6097C">
        <w:rPr>
          <w:rFonts w:ascii="Times New Roman" w:hAnsi="Times New Roman"/>
          <w:sz w:val="28"/>
          <w:szCs w:val="28"/>
        </w:rPr>
        <w:t xml:space="preserve"> – совокупность белок</w:t>
      </w:r>
      <w:r w:rsidR="004D5CAB">
        <w:rPr>
          <w:rFonts w:ascii="Times New Roman" w:hAnsi="Times New Roman"/>
          <w:sz w:val="28"/>
          <w:szCs w:val="28"/>
        </w:rPr>
        <w:t>-</w:t>
      </w:r>
      <w:r w:rsidRPr="00A6097C">
        <w:rPr>
          <w:rFonts w:ascii="Times New Roman" w:hAnsi="Times New Roman"/>
          <w:sz w:val="28"/>
          <w:szCs w:val="28"/>
        </w:rPr>
        <w:t xml:space="preserve">кодирующей информации в </w:t>
      </w:r>
      <w:commentRangeStart w:id="10"/>
      <w:r w:rsidRPr="00A6097C">
        <w:rPr>
          <w:rFonts w:ascii="Times New Roman" w:hAnsi="Times New Roman"/>
          <w:sz w:val="28"/>
          <w:szCs w:val="28"/>
        </w:rPr>
        <w:t>геноме</w:t>
      </w:r>
      <w:commentRangeEnd w:id="10"/>
      <w:r w:rsidR="004D5CAB">
        <w:rPr>
          <w:rStyle w:val="af3"/>
        </w:rPr>
        <w:commentReference w:id="10"/>
      </w:r>
      <w:r w:rsidRPr="00A6097C">
        <w:rPr>
          <w:rFonts w:ascii="Times New Roman" w:hAnsi="Times New Roman"/>
          <w:sz w:val="28"/>
          <w:szCs w:val="28"/>
        </w:rPr>
        <w:t xml:space="preserve">. </w:t>
      </w:r>
    </w:p>
    <w:p w:rsidR="00A6097C" w:rsidRPr="00A6097C" w:rsidRDefault="00A6097C" w:rsidP="00073EE4">
      <w:pPr>
        <w:widowControl w:val="0"/>
        <w:autoSpaceDE w:val="0"/>
        <w:autoSpaceDN w:val="0"/>
        <w:adjustRightInd w:val="0"/>
        <w:spacing w:after="0" w:line="240" w:lineRule="auto"/>
        <w:ind w:firstLine="709"/>
        <w:jc w:val="both"/>
        <w:outlineLvl w:val="1"/>
        <w:rPr>
          <w:rFonts w:ascii="Times New Roman" w:hAnsi="Times New Roman"/>
          <w:sz w:val="28"/>
          <w:szCs w:val="28"/>
        </w:rPr>
      </w:pPr>
      <w:commentRangeStart w:id="11"/>
      <w:proofErr w:type="spellStart"/>
      <w:r w:rsidRPr="00A6097C">
        <w:rPr>
          <w:rFonts w:ascii="Times New Roman" w:hAnsi="Times New Roman"/>
          <w:sz w:val="28"/>
          <w:szCs w:val="28"/>
        </w:rPr>
        <w:t>Метаболомика</w:t>
      </w:r>
      <w:commentRangeEnd w:id="11"/>
      <w:proofErr w:type="spellEnd"/>
      <w:r w:rsidR="004D5CAB">
        <w:rPr>
          <w:rStyle w:val="af3"/>
        </w:rPr>
        <w:commentReference w:id="11"/>
      </w:r>
      <w:r w:rsidRPr="00A6097C">
        <w:rPr>
          <w:rFonts w:ascii="Times New Roman" w:hAnsi="Times New Roman"/>
          <w:sz w:val="28"/>
          <w:szCs w:val="28"/>
        </w:rPr>
        <w:t xml:space="preserve"> – идентификация метаболитов в клетках, тканях, органах, биологических жидкостях у данного человека в конкретных условиях.</w:t>
      </w:r>
    </w:p>
    <w:p w:rsidR="00E9121D" w:rsidRDefault="00E9121D" w:rsidP="00E9121D">
      <w:pPr>
        <w:shd w:val="clear" w:color="auto" w:fill="FFFFFF"/>
        <w:spacing w:before="240" w:after="0" w:line="240" w:lineRule="auto"/>
        <w:jc w:val="both"/>
        <w:rPr>
          <w:rFonts w:ascii="Times New Roman" w:hAnsi="Times New Roman"/>
          <w:sz w:val="28"/>
          <w:szCs w:val="28"/>
        </w:rPr>
      </w:pPr>
    </w:p>
    <w:p w:rsidR="002D7992" w:rsidRPr="0044242D" w:rsidRDefault="002D7992" w:rsidP="003911A5">
      <w:pPr>
        <w:pStyle w:val="af0"/>
        <w:spacing w:after="240"/>
        <w:ind w:left="0"/>
        <w:jc w:val="center"/>
        <w:rPr>
          <w:sz w:val="28"/>
          <w:szCs w:val="28"/>
        </w:rPr>
      </w:pPr>
      <w:r w:rsidRPr="0044242D">
        <w:rPr>
          <w:sz w:val="28"/>
          <w:szCs w:val="28"/>
        </w:rPr>
        <w:t>I. Введение</w:t>
      </w:r>
    </w:p>
    <w:p w:rsidR="002D7992" w:rsidRPr="00B031CF" w:rsidRDefault="002D7992" w:rsidP="00B04CA5">
      <w:pPr>
        <w:autoSpaceDE w:val="0"/>
        <w:autoSpaceDN w:val="0"/>
        <w:adjustRightInd w:val="0"/>
        <w:spacing w:after="0" w:line="240" w:lineRule="auto"/>
        <w:ind w:firstLine="708"/>
        <w:jc w:val="both"/>
        <w:rPr>
          <w:rFonts w:ascii="Times New Roman" w:hAnsi="Times New Roman"/>
          <w:sz w:val="28"/>
          <w:szCs w:val="28"/>
        </w:rPr>
      </w:pPr>
      <w:r w:rsidRPr="00B031CF">
        <w:rPr>
          <w:rFonts w:ascii="Times New Roman" w:hAnsi="Times New Roman"/>
          <w:sz w:val="28"/>
          <w:szCs w:val="28"/>
        </w:rPr>
        <w:t xml:space="preserve">Концепция </w:t>
      </w:r>
      <w:r w:rsidR="00B04CA5">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 xml:space="preserve"> </w:t>
      </w:r>
      <w:r w:rsidR="00B04CA5">
        <w:rPr>
          <w:rFonts w:ascii="Times New Roman" w:hAnsi="Times New Roman"/>
          <w:sz w:val="28"/>
          <w:szCs w:val="28"/>
        </w:rPr>
        <w:t xml:space="preserve">в </w:t>
      </w:r>
      <w:r w:rsidRPr="00B031CF">
        <w:rPr>
          <w:rFonts w:ascii="Times New Roman" w:hAnsi="Times New Roman"/>
          <w:sz w:val="28"/>
          <w:szCs w:val="28"/>
        </w:rPr>
        <w:t>Российской Федерации</w:t>
      </w:r>
      <w:r w:rsidR="00B04CA5">
        <w:rPr>
          <w:rFonts w:ascii="Times New Roman" w:hAnsi="Times New Roman"/>
          <w:sz w:val="28"/>
          <w:szCs w:val="28"/>
        </w:rPr>
        <w:t xml:space="preserve"> </w:t>
      </w:r>
      <w:r w:rsidRPr="00B031CF">
        <w:rPr>
          <w:rFonts w:ascii="Times New Roman" w:hAnsi="Times New Roman"/>
          <w:sz w:val="28"/>
          <w:szCs w:val="28"/>
        </w:rPr>
        <w:t>до 20</w:t>
      </w:r>
      <w:r w:rsidR="00B04CA5">
        <w:rPr>
          <w:rFonts w:ascii="Times New Roman" w:hAnsi="Times New Roman"/>
          <w:sz w:val="28"/>
          <w:szCs w:val="28"/>
        </w:rPr>
        <w:t>20</w:t>
      </w:r>
      <w:r w:rsidRPr="00B031CF">
        <w:rPr>
          <w:rFonts w:ascii="Times New Roman" w:hAnsi="Times New Roman"/>
          <w:sz w:val="28"/>
          <w:szCs w:val="28"/>
        </w:rPr>
        <w:t xml:space="preserve"> года (далее – Концепция) разработана во исполнение </w:t>
      </w:r>
      <w:proofErr w:type="gramStart"/>
      <w:r w:rsidR="00B04CA5">
        <w:rPr>
          <w:rFonts w:ascii="Times New Roman" w:hAnsi="Times New Roman"/>
          <w:sz w:val="28"/>
          <w:szCs w:val="28"/>
        </w:rPr>
        <w:t>поручения заместителя председателя Правительства Российской Федерации</w:t>
      </w:r>
      <w:proofErr w:type="gramEnd"/>
      <w:r w:rsidR="00B04CA5">
        <w:rPr>
          <w:rFonts w:ascii="Times New Roman" w:hAnsi="Times New Roman"/>
          <w:sz w:val="28"/>
          <w:szCs w:val="28"/>
        </w:rPr>
        <w:t xml:space="preserve"> О.Ю. </w:t>
      </w:r>
      <w:proofErr w:type="spellStart"/>
      <w:r w:rsidR="00B04CA5">
        <w:rPr>
          <w:rFonts w:ascii="Times New Roman" w:hAnsi="Times New Roman"/>
          <w:sz w:val="28"/>
          <w:szCs w:val="28"/>
        </w:rPr>
        <w:t>Голодец</w:t>
      </w:r>
      <w:proofErr w:type="spellEnd"/>
      <w:r w:rsidR="00B04CA5">
        <w:rPr>
          <w:rFonts w:ascii="Times New Roman" w:hAnsi="Times New Roman"/>
          <w:sz w:val="28"/>
          <w:szCs w:val="28"/>
        </w:rPr>
        <w:t xml:space="preserve"> от 3 июня 2016 года № ОГ-П12-3288 </w:t>
      </w:r>
      <w:commentRangeStart w:id="12"/>
      <w:r w:rsidR="00B04CA5">
        <w:rPr>
          <w:rFonts w:ascii="Times New Roman" w:hAnsi="Times New Roman"/>
          <w:sz w:val="28"/>
          <w:szCs w:val="28"/>
        </w:rPr>
        <w:t>и</w:t>
      </w:r>
      <w:commentRangeEnd w:id="12"/>
      <w:r w:rsidR="00C20BC5">
        <w:rPr>
          <w:rStyle w:val="af3"/>
        </w:rPr>
        <w:commentReference w:id="12"/>
      </w:r>
      <w:r w:rsidR="00B04CA5">
        <w:rPr>
          <w:rFonts w:ascii="Times New Roman" w:hAnsi="Times New Roman"/>
          <w:sz w:val="28"/>
          <w:szCs w:val="28"/>
        </w:rPr>
        <w:t xml:space="preserve"> </w:t>
      </w:r>
      <w:r w:rsidRPr="00B031CF">
        <w:rPr>
          <w:rFonts w:ascii="Times New Roman" w:hAnsi="Times New Roman"/>
          <w:sz w:val="28"/>
          <w:szCs w:val="28"/>
        </w:rPr>
        <w:t xml:space="preserve">представляет собой систему базовых принципов, приоритетных направлений, целей и задач </w:t>
      </w:r>
      <w:r w:rsidR="00B04CA5">
        <w:rPr>
          <w:rFonts w:ascii="Times New Roman" w:hAnsi="Times New Roman"/>
          <w:sz w:val="28"/>
          <w:szCs w:val="28"/>
        </w:rPr>
        <w:t>становления и развития предиктивной, превентивной и персонализированной медицины в</w:t>
      </w:r>
      <w:r w:rsidRPr="00B031CF">
        <w:rPr>
          <w:rFonts w:ascii="Times New Roman" w:hAnsi="Times New Roman"/>
          <w:sz w:val="28"/>
          <w:szCs w:val="28"/>
        </w:rPr>
        <w:t xml:space="preserve"> Российской Федерации.</w:t>
      </w:r>
    </w:p>
    <w:p w:rsidR="002D7992" w:rsidRPr="00B031CF" w:rsidRDefault="002D7992" w:rsidP="000D4568">
      <w:pPr>
        <w:autoSpaceDE w:val="0"/>
        <w:autoSpaceDN w:val="0"/>
        <w:adjustRightInd w:val="0"/>
        <w:spacing w:after="0" w:line="240" w:lineRule="auto"/>
        <w:ind w:firstLine="708"/>
        <w:jc w:val="both"/>
        <w:rPr>
          <w:rFonts w:ascii="Times New Roman" w:hAnsi="Times New Roman"/>
          <w:sz w:val="28"/>
          <w:szCs w:val="28"/>
        </w:rPr>
      </w:pPr>
      <w:r w:rsidRPr="00B031CF">
        <w:rPr>
          <w:rFonts w:ascii="Times New Roman" w:hAnsi="Times New Roman"/>
          <w:sz w:val="28"/>
          <w:szCs w:val="28"/>
        </w:rPr>
        <w:t xml:space="preserve">Нормативно-правовую основу Концепции составляют </w:t>
      </w:r>
      <w:hyperlink r:id="rId12" w:history="1">
        <w:r w:rsidRPr="00B031CF">
          <w:rPr>
            <w:rFonts w:ascii="Times New Roman" w:hAnsi="Times New Roman"/>
            <w:sz w:val="28"/>
            <w:szCs w:val="28"/>
          </w:rPr>
          <w:t>Конституция</w:t>
        </w:r>
      </w:hyperlink>
      <w:r w:rsidRPr="00B031CF">
        <w:rPr>
          <w:rFonts w:ascii="Times New Roman" w:hAnsi="Times New Roman"/>
          <w:sz w:val="28"/>
          <w:szCs w:val="28"/>
        </w:rPr>
        <w:t xml:space="preserve"> Российской Федерации, федеральные законы, общепризнанные принципы и нормы международного права, международные договоры Российской Федерации, </w:t>
      </w:r>
      <w:r w:rsidR="000D4568" w:rsidRPr="000D4568">
        <w:rPr>
          <w:rFonts w:ascii="Times New Roman" w:hAnsi="Times New Roman"/>
          <w:sz w:val="28"/>
          <w:szCs w:val="28"/>
        </w:rPr>
        <w:t> Концепци</w:t>
      </w:r>
      <w:r w:rsidR="000D4568">
        <w:rPr>
          <w:rFonts w:ascii="Times New Roman" w:hAnsi="Times New Roman"/>
          <w:sz w:val="28"/>
          <w:szCs w:val="28"/>
        </w:rPr>
        <w:t>я</w:t>
      </w:r>
      <w:r w:rsidR="000D4568" w:rsidRPr="000D4568">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w:t>
      </w:r>
      <w:r w:rsidR="000D4568">
        <w:rPr>
          <w:rFonts w:ascii="Times New Roman" w:hAnsi="Times New Roman"/>
          <w:sz w:val="28"/>
          <w:szCs w:val="28"/>
        </w:rPr>
        <w:t xml:space="preserve"> </w:t>
      </w:r>
      <w:r w:rsidR="000D4568" w:rsidRPr="000D4568">
        <w:rPr>
          <w:rFonts w:ascii="Times New Roman" w:hAnsi="Times New Roman"/>
          <w:sz w:val="28"/>
          <w:szCs w:val="28"/>
        </w:rPr>
        <w:t xml:space="preserve">распоряжением Правительства Российской Федерации от 17 ноября 2008 года </w:t>
      </w:r>
      <w:r w:rsidR="000D4568">
        <w:rPr>
          <w:rFonts w:ascii="Times New Roman" w:hAnsi="Times New Roman"/>
          <w:sz w:val="28"/>
          <w:szCs w:val="28"/>
        </w:rPr>
        <w:t>№</w:t>
      </w:r>
      <w:r w:rsidR="000D4568" w:rsidRPr="000D4568">
        <w:rPr>
          <w:rFonts w:ascii="Times New Roman" w:hAnsi="Times New Roman"/>
          <w:sz w:val="28"/>
          <w:szCs w:val="28"/>
        </w:rPr>
        <w:t xml:space="preserve"> 1662-р</w:t>
      </w:r>
      <w:r w:rsidR="006D5779">
        <w:rPr>
          <w:rFonts w:ascii="Times New Roman" w:hAnsi="Times New Roman"/>
          <w:sz w:val="28"/>
          <w:szCs w:val="28"/>
        </w:rPr>
        <w:t>;</w:t>
      </w:r>
      <w:r w:rsidR="000D4568" w:rsidRPr="000D4568">
        <w:rPr>
          <w:rFonts w:ascii="Times New Roman" w:hAnsi="Times New Roman"/>
          <w:sz w:val="28"/>
          <w:szCs w:val="28"/>
        </w:rPr>
        <w:t xml:space="preserve"> </w:t>
      </w:r>
      <w:r w:rsidR="006D5779" w:rsidRPr="006D5779">
        <w:rPr>
          <w:rFonts w:ascii="Times New Roman" w:hAnsi="Times New Roman"/>
          <w:sz w:val="28"/>
          <w:szCs w:val="28"/>
        </w:rPr>
        <w:t>прогноз научно-технического развития РФ на период до 2030 г.</w:t>
      </w:r>
      <w:r w:rsidR="006D5779">
        <w:rPr>
          <w:rFonts w:ascii="Times New Roman" w:hAnsi="Times New Roman"/>
          <w:sz w:val="28"/>
          <w:szCs w:val="28"/>
        </w:rPr>
        <w:t>, утверждённый</w:t>
      </w:r>
      <w:r w:rsidR="006D5779" w:rsidRPr="006D5779">
        <w:rPr>
          <w:rFonts w:ascii="Times New Roman" w:hAnsi="Times New Roman"/>
          <w:sz w:val="28"/>
          <w:szCs w:val="28"/>
        </w:rPr>
        <w:t xml:space="preserve"> распо</w:t>
      </w:r>
      <w:r w:rsidR="006D5779">
        <w:rPr>
          <w:rFonts w:ascii="Times New Roman" w:hAnsi="Times New Roman"/>
          <w:sz w:val="28"/>
          <w:szCs w:val="28"/>
        </w:rPr>
        <w:t>ряжением Правительства РФ от 03 января 201</w:t>
      </w:r>
      <w:r w:rsidR="006D5779" w:rsidRPr="006D5779">
        <w:rPr>
          <w:rFonts w:ascii="Times New Roman" w:hAnsi="Times New Roman"/>
          <w:sz w:val="28"/>
          <w:szCs w:val="28"/>
        </w:rPr>
        <w:t>4</w:t>
      </w:r>
      <w:r w:rsidR="006D5779">
        <w:rPr>
          <w:rFonts w:ascii="Times New Roman" w:hAnsi="Times New Roman"/>
          <w:sz w:val="28"/>
          <w:szCs w:val="28"/>
        </w:rPr>
        <w:t xml:space="preserve">г.; </w:t>
      </w:r>
      <w:r w:rsidR="000D4568">
        <w:rPr>
          <w:rFonts w:ascii="Times New Roman" w:hAnsi="Times New Roman"/>
          <w:sz w:val="28"/>
          <w:szCs w:val="28"/>
        </w:rPr>
        <w:t xml:space="preserve">Федеральный закон </w:t>
      </w:r>
      <w:r w:rsidR="003911A5">
        <w:rPr>
          <w:rFonts w:ascii="Times New Roman" w:hAnsi="Times New Roman"/>
          <w:sz w:val="28"/>
          <w:szCs w:val="28"/>
        </w:rPr>
        <w:br/>
      </w:r>
      <w:r w:rsidR="000D4568">
        <w:rPr>
          <w:rFonts w:ascii="Times New Roman" w:hAnsi="Times New Roman"/>
          <w:sz w:val="28"/>
          <w:szCs w:val="28"/>
        </w:rPr>
        <w:t xml:space="preserve">«Об основах охраны здоровья граждан в Российской Федерации» от 21 ноября 2011 года № 323-ФЗ, </w:t>
      </w:r>
      <w:r w:rsidRPr="00B031CF">
        <w:rPr>
          <w:rFonts w:ascii="Times New Roman" w:hAnsi="Times New Roman"/>
          <w:color w:val="000000"/>
          <w:sz w:val="28"/>
          <w:szCs w:val="28"/>
        </w:rPr>
        <w:t xml:space="preserve">Указ Президента Российской Федерации от 7 мая </w:t>
      </w:r>
      <w:smartTag w:uri="urn:schemas-microsoft-com:office:smarttags" w:element="metricconverter">
        <w:smartTagPr>
          <w:attr w:name="ProductID" w:val="2012 г"/>
        </w:smartTagPr>
        <w:r w:rsidRPr="00B031CF">
          <w:rPr>
            <w:rFonts w:ascii="Times New Roman" w:hAnsi="Times New Roman"/>
            <w:color w:val="000000"/>
            <w:sz w:val="28"/>
            <w:szCs w:val="28"/>
          </w:rPr>
          <w:t>2012 г</w:t>
        </w:r>
      </w:smartTag>
      <w:r w:rsidRPr="00B031CF">
        <w:rPr>
          <w:rFonts w:ascii="Times New Roman" w:hAnsi="Times New Roman"/>
          <w:color w:val="000000"/>
          <w:sz w:val="28"/>
          <w:szCs w:val="28"/>
        </w:rPr>
        <w:t xml:space="preserve">. № 598 </w:t>
      </w:r>
      <w:r w:rsidR="003911A5">
        <w:rPr>
          <w:rFonts w:ascii="Times New Roman" w:hAnsi="Times New Roman"/>
          <w:color w:val="000000"/>
          <w:sz w:val="28"/>
          <w:szCs w:val="28"/>
        </w:rPr>
        <w:br/>
      </w:r>
      <w:r w:rsidRPr="00B031CF">
        <w:rPr>
          <w:rFonts w:ascii="Times New Roman" w:hAnsi="Times New Roman"/>
          <w:color w:val="000000"/>
          <w:sz w:val="28"/>
          <w:szCs w:val="28"/>
        </w:rPr>
        <w:t xml:space="preserve">«О совершенствовании государственной политики в сфере здравоохранения», </w:t>
      </w:r>
      <w:r w:rsidRPr="00B031CF">
        <w:rPr>
          <w:rFonts w:ascii="Times New Roman" w:hAnsi="Times New Roman"/>
          <w:sz w:val="28"/>
          <w:szCs w:val="28"/>
        </w:rPr>
        <w:t xml:space="preserve">государственная программа Российской Федерации «Развитие </w:t>
      </w:r>
      <w:r w:rsidRPr="00E824A6">
        <w:rPr>
          <w:rFonts w:ascii="Times New Roman" w:hAnsi="Times New Roman"/>
          <w:color w:val="000000"/>
          <w:sz w:val="28"/>
          <w:szCs w:val="28"/>
        </w:rPr>
        <w:t xml:space="preserve">здравоохранения», утвержденная </w:t>
      </w:r>
      <w:r w:rsidRPr="00B031CF">
        <w:rPr>
          <w:rFonts w:ascii="Times New Roman" w:hAnsi="Times New Roman"/>
          <w:color w:val="000000"/>
          <w:sz w:val="28"/>
          <w:szCs w:val="28"/>
        </w:rPr>
        <w:t xml:space="preserve">распоряжением Правительства Российской Федерации от 24 декабря </w:t>
      </w:r>
      <w:smartTag w:uri="urn:schemas-microsoft-com:office:smarttags" w:element="metricconverter">
        <w:smartTagPr>
          <w:attr w:name="ProductID" w:val="2012 г"/>
        </w:smartTagPr>
        <w:r w:rsidRPr="00B031CF">
          <w:rPr>
            <w:rFonts w:ascii="Times New Roman" w:hAnsi="Times New Roman"/>
            <w:color w:val="000000"/>
            <w:sz w:val="28"/>
            <w:szCs w:val="28"/>
          </w:rPr>
          <w:t>2012 г</w:t>
        </w:r>
      </w:smartTag>
      <w:r w:rsidRPr="00B031CF">
        <w:rPr>
          <w:rFonts w:ascii="Times New Roman" w:hAnsi="Times New Roman"/>
          <w:color w:val="000000"/>
          <w:sz w:val="28"/>
          <w:szCs w:val="28"/>
        </w:rPr>
        <w:t xml:space="preserve">. № 2511-р, </w:t>
      </w:r>
      <w:r w:rsidR="0028606D" w:rsidRPr="00E824A6">
        <w:rPr>
          <w:rFonts w:ascii="Times New Roman" w:hAnsi="Times New Roman"/>
          <w:color w:val="000000"/>
          <w:sz w:val="28"/>
          <w:szCs w:val="28"/>
        </w:rPr>
        <w:t>Стратеги</w:t>
      </w:r>
      <w:r w:rsidR="0028606D">
        <w:rPr>
          <w:rFonts w:ascii="Times New Roman" w:hAnsi="Times New Roman"/>
          <w:color w:val="000000"/>
          <w:sz w:val="28"/>
          <w:szCs w:val="28"/>
        </w:rPr>
        <w:t>я</w:t>
      </w:r>
      <w:r w:rsidR="0028606D" w:rsidRPr="00E824A6">
        <w:rPr>
          <w:rFonts w:ascii="Times New Roman" w:hAnsi="Times New Roman"/>
          <w:color w:val="000000"/>
          <w:sz w:val="28"/>
          <w:szCs w:val="28"/>
        </w:rPr>
        <w:t xml:space="preserve"> развития медицинской науки в РФ на период до 2025 года</w:t>
      </w:r>
      <w:r w:rsidR="0028606D">
        <w:rPr>
          <w:rFonts w:ascii="Times New Roman" w:hAnsi="Times New Roman"/>
          <w:color w:val="000000"/>
          <w:sz w:val="28"/>
          <w:szCs w:val="28"/>
        </w:rPr>
        <w:t>, утвержденная</w:t>
      </w:r>
      <w:r w:rsidR="0028606D" w:rsidRPr="00E824A6">
        <w:rPr>
          <w:rFonts w:ascii="Times New Roman" w:hAnsi="Times New Roman"/>
          <w:color w:val="000000"/>
          <w:sz w:val="28"/>
          <w:szCs w:val="28"/>
        </w:rPr>
        <w:t xml:space="preserve"> </w:t>
      </w:r>
      <w:r w:rsidR="00E824A6" w:rsidRPr="00E824A6">
        <w:rPr>
          <w:rFonts w:ascii="Times New Roman" w:hAnsi="Times New Roman"/>
          <w:color w:val="000000"/>
          <w:sz w:val="28"/>
          <w:szCs w:val="28"/>
        </w:rPr>
        <w:t>Распоряжение</w:t>
      </w:r>
      <w:r w:rsidR="0028606D">
        <w:rPr>
          <w:rFonts w:ascii="Times New Roman" w:hAnsi="Times New Roman"/>
          <w:color w:val="000000"/>
          <w:sz w:val="28"/>
          <w:szCs w:val="28"/>
        </w:rPr>
        <w:t>м</w:t>
      </w:r>
      <w:r w:rsidR="00E824A6" w:rsidRPr="00E824A6">
        <w:rPr>
          <w:rFonts w:ascii="Times New Roman" w:hAnsi="Times New Roman"/>
          <w:color w:val="000000"/>
          <w:sz w:val="28"/>
          <w:szCs w:val="28"/>
        </w:rPr>
        <w:t xml:space="preserve"> Правительства РФ от 28.12.2012 </w:t>
      </w:r>
      <w:r w:rsidR="0028606D">
        <w:rPr>
          <w:rFonts w:ascii="Times New Roman" w:hAnsi="Times New Roman"/>
          <w:color w:val="000000"/>
          <w:sz w:val="28"/>
          <w:szCs w:val="28"/>
        </w:rPr>
        <w:t>№</w:t>
      </w:r>
      <w:r w:rsidR="00E824A6" w:rsidRPr="00E824A6">
        <w:rPr>
          <w:rFonts w:ascii="Times New Roman" w:hAnsi="Times New Roman"/>
          <w:color w:val="000000"/>
          <w:sz w:val="28"/>
          <w:szCs w:val="28"/>
        </w:rPr>
        <w:t xml:space="preserve"> 2580-р</w:t>
      </w:r>
      <w:r w:rsidR="0028606D">
        <w:rPr>
          <w:rFonts w:ascii="Times New Roman" w:hAnsi="Times New Roman"/>
          <w:color w:val="000000"/>
          <w:sz w:val="28"/>
          <w:szCs w:val="28"/>
        </w:rPr>
        <w:t xml:space="preserve">, </w:t>
      </w:r>
      <w:r w:rsidRPr="00B031CF">
        <w:rPr>
          <w:rFonts w:ascii="Times New Roman" w:hAnsi="Times New Roman"/>
          <w:sz w:val="28"/>
          <w:szCs w:val="28"/>
        </w:rPr>
        <w:t>нормативные правовые акты Российской Федерации, регулирующие деятельность федеральных и региональных органов государственной власти в сфере оказания медицинской помощи населению Российской Федерации,</w:t>
      </w:r>
      <w:r w:rsidR="000D4568">
        <w:rPr>
          <w:rFonts w:ascii="Times New Roman" w:hAnsi="Times New Roman"/>
          <w:sz w:val="28"/>
          <w:szCs w:val="28"/>
        </w:rPr>
        <w:t xml:space="preserve"> </w:t>
      </w:r>
      <w:r w:rsidRPr="00B031CF">
        <w:rPr>
          <w:rFonts w:ascii="Times New Roman" w:hAnsi="Times New Roman"/>
          <w:sz w:val="28"/>
          <w:szCs w:val="28"/>
        </w:rPr>
        <w:t xml:space="preserve">а также иные нормативные документы, регламентирующие правоотношения в сфере оказания </w:t>
      </w:r>
      <w:r w:rsidR="000D4568">
        <w:rPr>
          <w:rFonts w:ascii="Times New Roman" w:hAnsi="Times New Roman"/>
          <w:sz w:val="28"/>
          <w:szCs w:val="28"/>
        </w:rPr>
        <w:t>медицинской</w:t>
      </w:r>
      <w:r w:rsidRPr="00B031CF">
        <w:rPr>
          <w:rFonts w:ascii="Times New Roman" w:hAnsi="Times New Roman"/>
          <w:sz w:val="28"/>
          <w:szCs w:val="28"/>
        </w:rPr>
        <w:t xml:space="preserve"> помощи.</w:t>
      </w:r>
    </w:p>
    <w:p w:rsidR="002D7992" w:rsidRDefault="002D7992" w:rsidP="002D7992">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Концепция включает в себя комплекс правовых, организационных</w:t>
      </w:r>
      <w:r>
        <w:rPr>
          <w:rFonts w:ascii="Times New Roman" w:hAnsi="Times New Roman"/>
          <w:sz w:val="28"/>
          <w:szCs w:val="28"/>
        </w:rPr>
        <w:br/>
      </w:r>
      <w:r w:rsidRPr="00B031CF">
        <w:rPr>
          <w:rFonts w:ascii="Times New Roman" w:hAnsi="Times New Roman"/>
          <w:sz w:val="28"/>
          <w:szCs w:val="28"/>
        </w:rPr>
        <w:t>и экономических мер, направленных на повышение доступности и качества оказания медицинской помощи</w:t>
      </w:r>
      <w:r w:rsidR="000D4568">
        <w:rPr>
          <w:rFonts w:ascii="Times New Roman" w:hAnsi="Times New Roman"/>
          <w:sz w:val="28"/>
          <w:szCs w:val="28"/>
        </w:rPr>
        <w:t xml:space="preserve"> </w:t>
      </w:r>
      <w:r w:rsidRPr="00B031CF">
        <w:rPr>
          <w:rFonts w:ascii="Times New Roman" w:hAnsi="Times New Roman"/>
          <w:sz w:val="28"/>
          <w:szCs w:val="28"/>
        </w:rPr>
        <w:t>населению Российской Федерации</w:t>
      </w:r>
      <w:r w:rsidR="000D4568">
        <w:rPr>
          <w:rFonts w:ascii="Times New Roman" w:hAnsi="Times New Roman"/>
          <w:sz w:val="28"/>
          <w:szCs w:val="28"/>
        </w:rPr>
        <w:t xml:space="preserve"> на основе реализации принципов предиктивной, превентивной и персонализированной медицины</w:t>
      </w:r>
      <w:r w:rsidRPr="00B031CF">
        <w:rPr>
          <w:rFonts w:ascii="Times New Roman" w:hAnsi="Times New Roman"/>
          <w:sz w:val="28"/>
          <w:szCs w:val="28"/>
        </w:rPr>
        <w:t>.</w:t>
      </w:r>
    </w:p>
    <w:p w:rsidR="00E9121D" w:rsidRPr="00B031CF" w:rsidRDefault="00E9121D" w:rsidP="002D7992">
      <w:pPr>
        <w:autoSpaceDE w:val="0"/>
        <w:autoSpaceDN w:val="0"/>
        <w:adjustRightInd w:val="0"/>
        <w:spacing w:after="0" w:line="240" w:lineRule="auto"/>
        <w:ind w:firstLine="709"/>
        <w:jc w:val="both"/>
        <w:rPr>
          <w:rFonts w:ascii="Times New Roman" w:hAnsi="Times New Roman"/>
          <w:sz w:val="28"/>
          <w:szCs w:val="28"/>
        </w:rPr>
      </w:pPr>
    </w:p>
    <w:p w:rsidR="00B031CF" w:rsidRPr="0044242D" w:rsidRDefault="00B031CF" w:rsidP="00205C5F">
      <w:pPr>
        <w:shd w:val="clear" w:color="auto" w:fill="FFFFFF"/>
        <w:spacing w:after="240" w:line="240" w:lineRule="auto"/>
        <w:jc w:val="center"/>
        <w:rPr>
          <w:rFonts w:ascii="Times New Roman" w:hAnsi="Times New Roman"/>
          <w:sz w:val="28"/>
          <w:szCs w:val="28"/>
        </w:rPr>
      </w:pPr>
      <w:r w:rsidRPr="0044242D">
        <w:rPr>
          <w:rFonts w:ascii="Times New Roman" w:hAnsi="Times New Roman"/>
          <w:sz w:val="28"/>
          <w:szCs w:val="28"/>
          <w:lang w:val="en-US"/>
        </w:rPr>
        <w:t>II</w:t>
      </w:r>
      <w:r w:rsidRPr="0044242D">
        <w:rPr>
          <w:rFonts w:ascii="Times New Roman" w:hAnsi="Times New Roman"/>
          <w:sz w:val="28"/>
          <w:szCs w:val="28"/>
        </w:rPr>
        <w:t xml:space="preserve">. Анализ текущего состояния </w:t>
      </w:r>
      <w:r w:rsidR="000D4568">
        <w:rPr>
          <w:rFonts w:ascii="Times New Roman" w:hAnsi="Times New Roman"/>
          <w:sz w:val="28"/>
          <w:szCs w:val="28"/>
        </w:rPr>
        <w:t>оказания медицинской помощи</w:t>
      </w:r>
      <w:r w:rsidR="00205C5F">
        <w:rPr>
          <w:rFonts w:ascii="Times New Roman" w:hAnsi="Times New Roman"/>
          <w:sz w:val="28"/>
          <w:szCs w:val="28"/>
        </w:rPr>
        <w:br/>
      </w:r>
      <w:r w:rsidRPr="0044242D">
        <w:rPr>
          <w:rFonts w:ascii="Times New Roman" w:hAnsi="Times New Roman"/>
          <w:sz w:val="28"/>
          <w:szCs w:val="28"/>
        </w:rPr>
        <w:t>в Российской Федерации</w:t>
      </w:r>
      <w:r w:rsidR="008F4CC6">
        <w:rPr>
          <w:rStyle w:val="af3"/>
        </w:rPr>
        <w:commentReference w:id="13"/>
      </w:r>
    </w:p>
    <w:p w:rsidR="005147E2" w:rsidRDefault="0028606D" w:rsidP="00C155BA">
      <w:pPr>
        <w:autoSpaceDE w:val="0"/>
        <w:autoSpaceDN w:val="0"/>
        <w:adjustRightInd w:val="0"/>
        <w:spacing w:after="0" w:line="240" w:lineRule="auto"/>
        <w:ind w:firstLine="709"/>
        <w:jc w:val="both"/>
        <w:rPr>
          <w:rFonts w:ascii="Times New Roman" w:hAnsi="Times New Roman"/>
          <w:color w:val="000000"/>
          <w:sz w:val="28"/>
          <w:szCs w:val="28"/>
        </w:rPr>
      </w:pPr>
      <w:r w:rsidRPr="0028606D">
        <w:rPr>
          <w:rFonts w:ascii="Times New Roman" w:hAnsi="Times New Roman"/>
          <w:color w:val="000000"/>
          <w:sz w:val="28"/>
          <w:szCs w:val="28"/>
        </w:rPr>
        <w:t xml:space="preserve">Показатели здоровья населения России имеют негативную динамику на протяжении последних 30 лет. Это подтверждается статистическими данными. </w:t>
      </w:r>
      <w:r>
        <w:rPr>
          <w:rFonts w:ascii="Times New Roman" w:hAnsi="Times New Roman"/>
          <w:color w:val="000000"/>
          <w:sz w:val="28"/>
          <w:szCs w:val="28"/>
        </w:rPr>
        <w:t xml:space="preserve">Те положительные изменения, которые происходят </w:t>
      </w:r>
      <w:r w:rsidR="008C2407">
        <w:rPr>
          <w:rFonts w:ascii="Times New Roman" w:hAnsi="Times New Roman"/>
          <w:color w:val="000000"/>
          <w:sz w:val="28"/>
          <w:szCs w:val="28"/>
        </w:rPr>
        <w:t>в</w:t>
      </w:r>
      <w:r>
        <w:rPr>
          <w:rFonts w:ascii="Times New Roman" w:hAnsi="Times New Roman"/>
          <w:color w:val="000000"/>
          <w:sz w:val="28"/>
          <w:szCs w:val="28"/>
        </w:rPr>
        <w:t xml:space="preserve"> отечественном </w:t>
      </w:r>
      <w:r>
        <w:rPr>
          <w:rFonts w:ascii="Times New Roman" w:hAnsi="Times New Roman"/>
          <w:color w:val="000000"/>
          <w:sz w:val="28"/>
          <w:szCs w:val="28"/>
        </w:rPr>
        <w:lastRenderedPageBreak/>
        <w:t xml:space="preserve">здравоохранении в настоящий момент не критичны для улучшения качества оказания медицинской помощи. </w:t>
      </w:r>
      <w:r w:rsidR="008C2407">
        <w:rPr>
          <w:rFonts w:ascii="Times New Roman" w:hAnsi="Times New Roman"/>
          <w:color w:val="000000"/>
          <w:sz w:val="28"/>
          <w:szCs w:val="28"/>
        </w:rPr>
        <w:t>Поэтому одним из</w:t>
      </w:r>
      <w:r>
        <w:rPr>
          <w:rFonts w:ascii="Times New Roman" w:hAnsi="Times New Roman"/>
          <w:color w:val="000000"/>
          <w:sz w:val="28"/>
          <w:szCs w:val="28"/>
        </w:rPr>
        <w:t xml:space="preserve"> достижений системы, начиная с 2015 года явился </w:t>
      </w:r>
      <w:r w:rsidRPr="0028606D">
        <w:rPr>
          <w:rFonts w:ascii="Times New Roman" w:hAnsi="Times New Roman"/>
          <w:color w:val="000000"/>
          <w:sz w:val="28"/>
          <w:szCs w:val="28"/>
        </w:rPr>
        <w:t>рост продолжительности ж</w:t>
      </w:r>
      <w:r>
        <w:rPr>
          <w:rFonts w:ascii="Times New Roman" w:hAnsi="Times New Roman"/>
          <w:color w:val="000000"/>
          <w:sz w:val="28"/>
          <w:szCs w:val="28"/>
        </w:rPr>
        <w:t xml:space="preserve">изни на полгода до 71,39 года, </w:t>
      </w:r>
      <w:r w:rsidRPr="0028606D">
        <w:rPr>
          <w:rFonts w:ascii="Times New Roman" w:hAnsi="Times New Roman"/>
          <w:color w:val="000000"/>
          <w:sz w:val="28"/>
          <w:szCs w:val="28"/>
        </w:rPr>
        <w:t>что в значительной мере связано со снижением смертности лиц трудоспособного возраста – за год на 4,5%, или более чем на 21 тыс. человек, из которых более 18 тыс. – молодые мужчины. Разница между ожидаемой продолжительностью жизни мужчин и женщин за год сократилась до 10,8 года, по сравнению с 11,2 – в предыдущем году и 11,6 – в 2011 году.</w:t>
      </w:r>
      <w:r>
        <w:rPr>
          <w:rFonts w:ascii="Times New Roman" w:hAnsi="Times New Roman"/>
          <w:color w:val="000000"/>
          <w:sz w:val="28"/>
          <w:szCs w:val="28"/>
        </w:rPr>
        <w:t xml:space="preserve"> При этом о</w:t>
      </w:r>
      <w:r w:rsidRPr="0028606D">
        <w:rPr>
          <w:rFonts w:ascii="Times New Roman" w:hAnsi="Times New Roman"/>
          <w:color w:val="000000"/>
          <w:sz w:val="28"/>
          <w:szCs w:val="28"/>
        </w:rPr>
        <w:t xml:space="preserve">бщая заболеваемость населения России постепенно увеличивается и находится на сегодня на достаточно высоком уровне. </w:t>
      </w:r>
    </w:p>
    <w:p w:rsidR="005147E2" w:rsidRDefault="005147E2" w:rsidP="00C155BA">
      <w:pPr>
        <w:autoSpaceDE w:val="0"/>
        <w:autoSpaceDN w:val="0"/>
        <w:adjustRightInd w:val="0"/>
        <w:spacing w:after="0" w:line="240" w:lineRule="auto"/>
        <w:ind w:firstLine="709"/>
        <w:jc w:val="both"/>
        <w:rPr>
          <w:rFonts w:ascii="Times New Roman" w:hAnsi="Times New Roman"/>
          <w:color w:val="000000"/>
          <w:sz w:val="28"/>
          <w:szCs w:val="28"/>
        </w:rPr>
      </w:pPr>
      <w:r w:rsidRPr="0028606D">
        <w:rPr>
          <w:rFonts w:ascii="Times New Roman" w:hAnsi="Times New Roman"/>
          <w:color w:val="000000"/>
          <w:sz w:val="28"/>
          <w:szCs w:val="28"/>
        </w:rPr>
        <w:t xml:space="preserve">В </w:t>
      </w:r>
      <w:r w:rsidRPr="00073EE4">
        <w:rPr>
          <w:rFonts w:ascii="Times New Roman" w:hAnsi="Times New Roman"/>
          <w:color w:val="000000"/>
          <w:sz w:val="28"/>
          <w:szCs w:val="28"/>
        </w:rPr>
        <w:t>201</w:t>
      </w:r>
      <w:r w:rsidR="00F45921">
        <w:rPr>
          <w:rFonts w:ascii="Times New Roman" w:hAnsi="Times New Roman"/>
          <w:color w:val="000000"/>
          <w:sz w:val="28"/>
          <w:szCs w:val="28"/>
        </w:rPr>
        <w:t>4</w:t>
      </w:r>
      <w:r w:rsidRPr="00073EE4">
        <w:rPr>
          <w:rFonts w:ascii="Times New Roman" w:hAnsi="Times New Roman"/>
          <w:color w:val="000000"/>
          <w:sz w:val="28"/>
          <w:szCs w:val="28"/>
        </w:rPr>
        <w:t xml:space="preserve"> году заболеваемость составила </w:t>
      </w:r>
      <w:r w:rsidR="00F45921" w:rsidRPr="00F45921">
        <w:rPr>
          <w:rFonts w:ascii="Times New Roman" w:hAnsi="Times New Roman"/>
          <w:color w:val="000000"/>
          <w:sz w:val="28"/>
          <w:szCs w:val="28"/>
        </w:rPr>
        <w:t>787,1</w:t>
      </w:r>
      <w:r w:rsidR="00F45921">
        <w:rPr>
          <w:rFonts w:ascii="Times New Roman" w:hAnsi="Times New Roman"/>
          <w:color w:val="000000"/>
          <w:sz w:val="28"/>
          <w:szCs w:val="28"/>
        </w:rPr>
        <w:t xml:space="preserve"> </w:t>
      </w:r>
      <w:r w:rsidRPr="00073EE4">
        <w:rPr>
          <w:rFonts w:ascii="Times New Roman" w:hAnsi="Times New Roman"/>
          <w:color w:val="000000"/>
          <w:sz w:val="28"/>
          <w:szCs w:val="28"/>
        </w:rPr>
        <w:t>случаев на 100</w:t>
      </w:r>
      <w:r w:rsidR="00F45921">
        <w:rPr>
          <w:rFonts w:ascii="Times New Roman" w:hAnsi="Times New Roman"/>
          <w:color w:val="000000"/>
          <w:sz w:val="28"/>
          <w:szCs w:val="28"/>
        </w:rPr>
        <w:t>0</w:t>
      </w:r>
      <w:r w:rsidRPr="00073EE4">
        <w:rPr>
          <w:rFonts w:ascii="Times New Roman" w:hAnsi="Times New Roman"/>
          <w:color w:val="000000"/>
          <w:sz w:val="28"/>
          <w:szCs w:val="28"/>
        </w:rPr>
        <w:t xml:space="preserve"> населения.</w:t>
      </w:r>
      <w:r w:rsidRPr="0028606D">
        <w:rPr>
          <w:rFonts w:ascii="Times New Roman" w:hAnsi="Times New Roman"/>
          <w:color w:val="000000"/>
          <w:sz w:val="28"/>
          <w:szCs w:val="28"/>
        </w:rPr>
        <w:t xml:space="preserve"> Структура заболеваемости также стабильна.</w:t>
      </w:r>
      <w:r w:rsidRPr="005147E2">
        <w:rPr>
          <w:rFonts w:ascii="Times New Roman" w:hAnsi="Times New Roman"/>
          <w:color w:val="000000"/>
          <w:sz w:val="28"/>
          <w:szCs w:val="28"/>
        </w:rPr>
        <w:t xml:space="preserve"> </w:t>
      </w:r>
      <w:r w:rsidRPr="0028606D">
        <w:rPr>
          <w:rFonts w:ascii="Times New Roman" w:hAnsi="Times New Roman"/>
          <w:color w:val="000000"/>
          <w:sz w:val="28"/>
          <w:szCs w:val="28"/>
        </w:rPr>
        <w:t>На первом месте болезни органов дыхания (24,4 %), болезни органов кровообращения (14,4%), болезни костно-мышечной системы и соединительной ткани (9,8%).</w:t>
      </w:r>
      <w:r w:rsidR="003538A7">
        <w:rPr>
          <w:rFonts w:ascii="Times New Roman" w:hAnsi="Times New Roman"/>
          <w:color w:val="000000"/>
          <w:sz w:val="28"/>
          <w:szCs w:val="28"/>
        </w:rPr>
        <w:t xml:space="preserve"> </w:t>
      </w:r>
      <w:r w:rsidRPr="005147E2">
        <w:rPr>
          <w:rFonts w:ascii="Times New Roman" w:hAnsi="Times New Roman"/>
          <w:color w:val="000000"/>
          <w:sz w:val="28"/>
          <w:szCs w:val="28"/>
        </w:rPr>
        <w:t>Заболеваемость населения с диагнозом, установленным впервые, составила в 2014 году</w:t>
      </w:r>
      <w:r>
        <w:rPr>
          <w:rFonts w:ascii="Times New Roman" w:hAnsi="Times New Roman"/>
          <w:color w:val="000000"/>
          <w:sz w:val="28"/>
          <w:szCs w:val="28"/>
        </w:rPr>
        <w:t xml:space="preserve"> 78 710,1 на 100 тыс. населения</w:t>
      </w:r>
      <w:r w:rsidRPr="005147E2">
        <w:rPr>
          <w:rFonts w:ascii="Times New Roman" w:hAnsi="Times New Roman"/>
          <w:color w:val="000000"/>
          <w:sz w:val="28"/>
          <w:szCs w:val="28"/>
        </w:rPr>
        <w:t>. В структуре заболеваемости населения с диагнозом, установленным впервые, на первом месте остаются болезни органов дыхания, удельный вес которых составил 42,4 %. Второе место занимают травмы, отравления и некоторые другие воздействия внешних причин, доля которых составила - 11,5 %. На третьем месте - болезни мочеполовой системы - 6,2 %.</w:t>
      </w:r>
    </w:p>
    <w:p w:rsidR="0028606D" w:rsidRDefault="0028606D" w:rsidP="00CB6D34">
      <w:pPr>
        <w:autoSpaceDE w:val="0"/>
        <w:autoSpaceDN w:val="0"/>
        <w:adjustRightInd w:val="0"/>
        <w:spacing w:after="0" w:line="240" w:lineRule="auto"/>
        <w:ind w:firstLine="709"/>
        <w:jc w:val="both"/>
        <w:rPr>
          <w:rFonts w:ascii="Times New Roman" w:hAnsi="Times New Roman"/>
          <w:color w:val="000000"/>
          <w:sz w:val="28"/>
          <w:szCs w:val="28"/>
        </w:rPr>
      </w:pPr>
      <w:r w:rsidRPr="0028606D">
        <w:rPr>
          <w:rFonts w:ascii="Times New Roman" w:hAnsi="Times New Roman"/>
          <w:color w:val="000000"/>
          <w:sz w:val="28"/>
          <w:szCs w:val="28"/>
        </w:rPr>
        <w:t>Первопричины смертности населения России не изменяются. Начиная с 1990 года, В России наблюдается устойчивый рост случаев, приводящих к смерти. Так, число случаев заболеваний системы кровообращ</w:t>
      </w:r>
      <w:r w:rsidR="00F45921">
        <w:rPr>
          <w:rFonts w:ascii="Times New Roman" w:hAnsi="Times New Roman"/>
          <w:color w:val="000000"/>
          <w:sz w:val="28"/>
          <w:szCs w:val="28"/>
        </w:rPr>
        <w:t>ения возросло в 2 раза и на 2014 год составляет 53</w:t>
      </w:r>
      <w:r w:rsidRPr="0028606D">
        <w:rPr>
          <w:rFonts w:ascii="Times New Roman" w:hAnsi="Times New Roman"/>
          <w:color w:val="000000"/>
          <w:sz w:val="28"/>
          <w:szCs w:val="28"/>
        </w:rPr>
        <w:t xml:space="preserve"> % или </w:t>
      </w:r>
      <w:r w:rsidR="00F45921" w:rsidRPr="00F45921">
        <w:rPr>
          <w:rFonts w:ascii="Times New Roman" w:hAnsi="Times New Roman"/>
          <w:color w:val="000000"/>
          <w:sz w:val="28"/>
          <w:szCs w:val="28"/>
        </w:rPr>
        <w:t xml:space="preserve">653,7 на 100 </w:t>
      </w:r>
      <w:proofErr w:type="spellStart"/>
      <w:r w:rsidR="00F45921" w:rsidRPr="00F45921">
        <w:rPr>
          <w:rFonts w:ascii="Times New Roman" w:hAnsi="Times New Roman"/>
          <w:color w:val="000000"/>
          <w:sz w:val="28"/>
          <w:szCs w:val="28"/>
        </w:rPr>
        <w:t>тыс.</w:t>
      </w:r>
      <w:r w:rsidRPr="0028606D">
        <w:rPr>
          <w:rFonts w:ascii="Times New Roman" w:hAnsi="Times New Roman"/>
          <w:color w:val="000000"/>
          <w:sz w:val="28"/>
          <w:szCs w:val="28"/>
        </w:rPr>
        <w:t>чел</w:t>
      </w:r>
      <w:proofErr w:type="spellEnd"/>
      <w:r w:rsidRPr="0028606D">
        <w:rPr>
          <w:rFonts w:ascii="Times New Roman" w:hAnsi="Times New Roman"/>
          <w:color w:val="000000"/>
          <w:sz w:val="28"/>
          <w:szCs w:val="28"/>
        </w:rPr>
        <w:t>., случаев заболеваний злокачес</w:t>
      </w:r>
      <w:r w:rsidR="00F45921">
        <w:rPr>
          <w:rFonts w:ascii="Times New Roman" w:hAnsi="Times New Roman"/>
          <w:color w:val="000000"/>
          <w:sz w:val="28"/>
          <w:szCs w:val="28"/>
        </w:rPr>
        <w:t>твенными новообразованиями – 15</w:t>
      </w:r>
      <w:r w:rsidRPr="0028606D">
        <w:rPr>
          <w:rFonts w:ascii="Times New Roman" w:hAnsi="Times New Roman"/>
          <w:color w:val="000000"/>
          <w:sz w:val="28"/>
          <w:szCs w:val="28"/>
        </w:rPr>
        <w:t xml:space="preserve"> % или </w:t>
      </w:r>
      <w:r w:rsidR="00F45921" w:rsidRPr="00F45921">
        <w:rPr>
          <w:rFonts w:ascii="Times New Roman" w:hAnsi="Times New Roman"/>
          <w:color w:val="000000"/>
          <w:sz w:val="28"/>
          <w:szCs w:val="28"/>
        </w:rPr>
        <w:t xml:space="preserve">201,1 </w:t>
      </w:r>
      <w:r w:rsidRPr="0028606D">
        <w:rPr>
          <w:rFonts w:ascii="Times New Roman" w:hAnsi="Times New Roman"/>
          <w:color w:val="000000"/>
          <w:sz w:val="28"/>
          <w:szCs w:val="28"/>
        </w:rPr>
        <w:t xml:space="preserve">на 100 тыс. чел., случаев смертности от внешних причин, в том числе дорожно-транспортные происшествия составляет 14,0 на 100 тыс. населения. В общемировых тенденциях также наблюдается смещение в сторону неинфекционных заболеваний в качестве первопричин смертности населения. Всемирная организация здравоохранения определила десять самых важных факторов риска смертности населения: высокое артериальное давление, высокий уровень холестерина, </w:t>
      </w:r>
      <w:proofErr w:type="spellStart"/>
      <w:r w:rsidRPr="0028606D">
        <w:rPr>
          <w:rFonts w:ascii="Times New Roman" w:hAnsi="Times New Roman"/>
          <w:color w:val="000000"/>
          <w:sz w:val="28"/>
          <w:szCs w:val="28"/>
        </w:rPr>
        <w:t>табакокурение</w:t>
      </w:r>
      <w:proofErr w:type="spellEnd"/>
      <w:r w:rsidRPr="0028606D">
        <w:rPr>
          <w:rFonts w:ascii="Times New Roman" w:hAnsi="Times New Roman"/>
          <w:color w:val="000000"/>
          <w:sz w:val="28"/>
          <w:szCs w:val="28"/>
        </w:rPr>
        <w:t xml:space="preserve"> и употребление алкоголя; </w:t>
      </w:r>
      <w:proofErr w:type="spellStart"/>
      <w:r w:rsidRPr="0028606D">
        <w:rPr>
          <w:rFonts w:ascii="Times New Roman" w:hAnsi="Times New Roman"/>
          <w:color w:val="000000"/>
          <w:sz w:val="28"/>
          <w:szCs w:val="28"/>
        </w:rPr>
        <w:t>дислипидемия</w:t>
      </w:r>
      <w:proofErr w:type="spellEnd"/>
      <w:r w:rsidRPr="0028606D">
        <w:rPr>
          <w:rFonts w:ascii="Times New Roman" w:hAnsi="Times New Roman"/>
          <w:color w:val="000000"/>
          <w:sz w:val="28"/>
          <w:szCs w:val="28"/>
        </w:rPr>
        <w:t>, гипергликемия, нерациональное питание, низкая физическая активность.</w:t>
      </w:r>
      <w:r>
        <w:rPr>
          <w:rFonts w:ascii="Times New Roman" w:hAnsi="Times New Roman"/>
          <w:color w:val="000000"/>
          <w:sz w:val="28"/>
          <w:szCs w:val="28"/>
        </w:rPr>
        <w:t xml:space="preserve"> </w:t>
      </w:r>
      <w:r w:rsidRPr="0028606D">
        <w:rPr>
          <w:rFonts w:ascii="Times New Roman" w:hAnsi="Times New Roman"/>
          <w:color w:val="000000"/>
          <w:sz w:val="28"/>
          <w:szCs w:val="28"/>
        </w:rPr>
        <w:t>Для России первые четыре фактора риска являются ключевыми. Они составляют 87 % в общей смертности населения страны, 58 % - в количестве жизни с утратой трудоспособности.</w:t>
      </w:r>
      <w:r w:rsidR="00E1122B">
        <w:rPr>
          <w:rFonts w:ascii="Times New Roman" w:hAnsi="Times New Roman"/>
          <w:color w:val="000000"/>
          <w:sz w:val="28"/>
          <w:szCs w:val="28"/>
        </w:rPr>
        <w:t xml:space="preserve"> </w:t>
      </w:r>
    </w:p>
    <w:p w:rsidR="008C2407" w:rsidRDefault="008C2407" w:rsidP="008C240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Изучая тенденции в развитии глобального здравоохранения имеет смысл отметить, что </w:t>
      </w:r>
      <w:r w:rsidRPr="008C2407">
        <w:rPr>
          <w:rFonts w:ascii="Times New Roman" w:hAnsi="Times New Roman"/>
          <w:color w:val="000000"/>
          <w:sz w:val="28"/>
          <w:szCs w:val="28"/>
        </w:rPr>
        <w:t xml:space="preserve">средняя продолжительность жизни в развитых странах уже в 2010 году превысила 80 лет, что представляет собой увеличение продолжительности жизни на 10 лет по сравнению с 1970 годом. На фоне все увеличивающейся продолжительности жизни наблюдается и рост хронических заболеваний. С каждым годом происходит увеличение численности заболевших на 12 %. В развитых странах в условиях постоянного совершенствования системы здравоохранения наблюдается сокращение продолжительности пребывания в </w:t>
      </w:r>
      <w:r w:rsidRPr="008C2407">
        <w:rPr>
          <w:rFonts w:ascii="Times New Roman" w:hAnsi="Times New Roman"/>
          <w:color w:val="000000"/>
          <w:sz w:val="28"/>
          <w:szCs w:val="28"/>
        </w:rPr>
        <w:lastRenderedPageBreak/>
        <w:t>больнице. Качество первичного медико-санитарного обслуживания повысилось в большинстве стран в отличие от России. Сокращение числа ненужных госпитализаций в случае хронических заболеваний снизилось в большинстве развитых стран. За последние 10 лет стали госпитализировать с такими хроническими заболеваниями как астма, диабет на 16 % меньше. В России же в силу неразвитости системы первичной диагностики, отсутствия современного оснащения оборудованием первичного звена наблюдается постоянный рост числа госпитализаций. Официально зафиксированных в России случаев оказания помощи ненадлежащего качества почти 10%, 13% – госпитализация без медицинских показаний, 11% – диагноз был поставлен неправильно. По данным экспертов, как минимум, треть диагнозов в России ставится неверно.</w:t>
      </w:r>
    </w:p>
    <w:p w:rsidR="008C2407" w:rsidRPr="008C2407" w:rsidRDefault="008C2407" w:rsidP="008C2407">
      <w:pPr>
        <w:autoSpaceDE w:val="0"/>
        <w:autoSpaceDN w:val="0"/>
        <w:adjustRightInd w:val="0"/>
        <w:spacing w:after="0" w:line="240" w:lineRule="auto"/>
        <w:ind w:firstLine="709"/>
        <w:jc w:val="both"/>
        <w:rPr>
          <w:rFonts w:ascii="Times New Roman" w:hAnsi="Times New Roman"/>
          <w:color w:val="000000"/>
          <w:sz w:val="28"/>
          <w:szCs w:val="28"/>
        </w:rPr>
      </w:pPr>
      <w:r w:rsidRPr="008C2407">
        <w:rPr>
          <w:rFonts w:ascii="Times New Roman" w:hAnsi="Times New Roman"/>
          <w:color w:val="000000"/>
          <w:sz w:val="28"/>
          <w:szCs w:val="28"/>
        </w:rPr>
        <w:t>Ключевым вызовом глобального здравоохранения является обеспечение равенства в оказании медицинской помощи. Основным механизмом достижения равенства в развитых странах является принятие комплекса мер по всеобщему охвату населения медицинской помощью и обеспечение всеобщего доступа к полному спектру медицинских услуг, в которых нуждаются люди.</w:t>
      </w:r>
      <w:r w:rsidR="007D70B7">
        <w:rPr>
          <w:rFonts w:ascii="Times New Roman" w:hAnsi="Times New Roman"/>
          <w:color w:val="000000"/>
          <w:sz w:val="28"/>
          <w:szCs w:val="28"/>
        </w:rPr>
        <w:t xml:space="preserve"> </w:t>
      </w:r>
    </w:p>
    <w:p w:rsidR="008C2407" w:rsidRDefault="008C2407" w:rsidP="00CB6D34">
      <w:pPr>
        <w:autoSpaceDE w:val="0"/>
        <w:autoSpaceDN w:val="0"/>
        <w:adjustRightInd w:val="0"/>
        <w:spacing w:after="0" w:line="240" w:lineRule="auto"/>
        <w:ind w:firstLine="709"/>
        <w:jc w:val="both"/>
        <w:rPr>
          <w:rFonts w:ascii="Times New Roman" w:hAnsi="Times New Roman"/>
          <w:color w:val="000000"/>
          <w:sz w:val="28"/>
          <w:szCs w:val="28"/>
        </w:rPr>
      </w:pPr>
      <w:r w:rsidRPr="008C2407">
        <w:rPr>
          <w:rFonts w:ascii="Times New Roman" w:hAnsi="Times New Roman"/>
          <w:color w:val="000000"/>
          <w:sz w:val="28"/>
          <w:szCs w:val="28"/>
        </w:rPr>
        <w:t>Согласно международным экспертным позициям и научно-технологическим прогнозам, перспективы развития в мире будут прямо зависеть от скорости появления новых технологий и продуктов, формирования новых отраслей и модернизацией менее технологических сфер деятельности человека. При этом на фоне оптимизации национальных научно-технических политик развитых стран увеличится роль транснациональных корпораций. Они сосредоточатся на более экономически выгодных рынках и стадиях инновационного процесса, усиливая защиту интеллектуальной собственности. А развивающиеся страны начнут двигаться от копирования зарубежных технологий к созданию собственных инновационных решений. Эти процессы будут сопровождать интернационализацию НИОКР и развитие аутсорсинга в науке. Усилится рост мобильности научных работников, будет осуществляться постоянная трансформация организационных процессов корпоративных исследовательских программ. Таким образом, ожидается, что мобильность квалифицированных специалистов будет представлять «утечку мозгов» из стран, институционально не обеспечивающих для представителей среднего класса комфортные условия занятости и проживания.</w:t>
      </w:r>
    </w:p>
    <w:p w:rsidR="00E1122B" w:rsidRDefault="00BD3BA9" w:rsidP="00CB6D3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Глобальные тренды развития здравоохранения и сложившиеся социально-экономические показатели выталкивают российскую систему оказания медицинской помощи в новое пространство – наукоемких медицинских технологий, новой модели здравоохранения, построенной на основе ранней диагностики, прогнозирования и оценки рисков развития заболеваний, профилактики возможных заболеваний. </w:t>
      </w:r>
    </w:p>
    <w:p w:rsidR="0028606D" w:rsidRDefault="00BD3BA9" w:rsidP="00BD3BA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Но к настоящему времени в работе отечественной системы здравоохранения накопилось много системных </w:t>
      </w:r>
      <w:commentRangeStart w:id="14"/>
      <w:r>
        <w:rPr>
          <w:rFonts w:ascii="Times New Roman" w:hAnsi="Times New Roman"/>
          <w:color w:val="000000"/>
          <w:sz w:val="28"/>
          <w:szCs w:val="28"/>
        </w:rPr>
        <w:t>проблем</w:t>
      </w:r>
      <w:commentRangeEnd w:id="14"/>
      <w:r w:rsidR="008F4CC6">
        <w:rPr>
          <w:rStyle w:val="af3"/>
        </w:rPr>
        <w:commentReference w:id="14"/>
      </w:r>
      <w:r>
        <w:rPr>
          <w:rFonts w:ascii="Times New Roman" w:hAnsi="Times New Roman"/>
          <w:color w:val="000000"/>
          <w:sz w:val="28"/>
          <w:szCs w:val="28"/>
        </w:rPr>
        <w:t>:</w:t>
      </w:r>
    </w:p>
    <w:p w:rsidR="00BD3BA9"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ориентация системы оказания медицинской помощи на стационарное звено;</w:t>
      </w:r>
    </w:p>
    <w:p w:rsid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lastRenderedPageBreak/>
        <w:t>фактическое отсутствие механизмов апробации и масштабного внедрения инновационных медицинских решений;</w:t>
      </w:r>
    </w:p>
    <w:p w:rsid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дефицит обеспеченности медицинскими работниками, способными проводить внедрять инновационные разработки, развивать прогностическое направление в медицине;</w:t>
      </w:r>
    </w:p>
    <w:p w:rsid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отсутствие систематизированного мониторинга заболеваемости населения на ранней стадии и разработки мер по минимизации рисков развития заболеваний;</w:t>
      </w:r>
    </w:p>
    <w:p w:rsid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недостаточная преемственность между медицинскими организациями, оказывающими медицинскую помощь; диагностическими центрами и профилактическими отделениями;</w:t>
      </w:r>
    </w:p>
    <w:p w:rsid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 xml:space="preserve">недостаточность материально-технического обеспечения медицинских организаций для прогнозирования развития заболеваемости, а также персонализации лечения, </w:t>
      </w:r>
      <w:r w:rsidRPr="00357EB0">
        <w:rPr>
          <w:color w:val="000000"/>
          <w:sz w:val="28"/>
          <w:szCs w:val="28"/>
        </w:rPr>
        <w:t>раскрытия</w:t>
      </w:r>
      <w:r w:rsidRPr="0028606D">
        <w:rPr>
          <w:color w:val="000000"/>
          <w:sz w:val="28"/>
          <w:szCs w:val="28"/>
        </w:rPr>
        <w:t xml:space="preserve"> потенциальны</w:t>
      </w:r>
      <w:r w:rsidRPr="00357EB0">
        <w:rPr>
          <w:color w:val="000000"/>
          <w:sz w:val="28"/>
          <w:szCs w:val="28"/>
        </w:rPr>
        <w:t>х</w:t>
      </w:r>
      <w:r w:rsidRPr="0028606D">
        <w:rPr>
          <w:color w:val="000000"/>
          <w:sz w:val="28"/>
          <w:szCs w:val="28"/>
        </w:rPr>
        <w:t xml:space="preserve"> и адаптационны</w:t>
      </w:r>
      <w:r w:rsidRPr="00357EB0">
        <w:rPr>
          <w:color w:val="000000"/>
          <w:sz w:val="28"/>
          <w:szCs w:val="28"/>
        </w:rPr>
        <w:t>х</w:t>
      </w:r>
      <w:r w:rsidRPr="0028606D">
        <w:rPr>
          <w:color w:val="000000"/>
          <w:sz w:val="28"/>
          <w:szCs w:val="28"/>
        </w:rPr>
        <w:t xml:space="preserve"> возможност</w:t>
      </w:r>
      <w:r w:rsidRPr="00357EB0">
        <w:rPr>
          <w:color w:val="000000"/>
          <w:sz w:val="28"/>
          <w:szCs w:val="28"/>
        </w:rPr>
        <w:t>ей</w:t>
      </w:r>
      <w:r w:rsidRPr="0028606D">
        <w:rPr>
          <w:color w:val="000000"/>
          <w:sz w:val="28"/>
          <w:szCs w:val="28"/>
        </w:rPr>
        <w:t xml:space="preserve"> организма человека и увеличить продолжительность его активной жизни</w:t>
      </w:r>
      <w:r>
        <w:rPr>
          <w:color w:val="000000"/>
          <w:sz w:val="28"/>
          <w:szCs w:val="28"/>
        </w:rPr>
        <w:t>;</w:t>
      </w:r>
    </w:p>
    <w:p w:rsidR="00357EB0" w:rsidRPr="00357EB0" w:rsidRDefault="00357EB0" w:rsidP="00357EB0">
      <w:pPr>
        <w:pStyle w:val="af0"/>
        <w:numPr>
          <w:ilvl w:val="0"/>
          <w:numId w:val="13"/>
        </w:numPr>
        <w:autoSpaceDE w:val="0"/>
        <w:autoSpaceDN w:val="0"/>
        <w:adjustRightInd w:val="0"/>
        <w:jc w:val="both"/>
        <w:rPr>
          <w:color w:val="000000"/>
          <w:sz w:val="28"/>
          <w:szCs w:val="28"/>
        </w:rPr>
      </w:pPr>
      <w:r>
        <w:rPr>
          <w:color w:val="000000"/>
          <w:sz w:val="28"/>
          <w:szCs w:val="28"/>
        </w:rPr>
        <w:t xml:space="preserve">отсутствие нормативно-правовой базы, позволяющей активно применять в лечении инновационные методы, </w:t>
      </w:r>
      <w:r w:rsidR="00925E50">
        <w:rPr>
          <w:color w:val="000000"/>
          <w:sz w:val="28"/>
          <w:szCs w:val="28"/>
        </w:rPr>
        <w:t xml:space="preserve">в целом </w:t>
      </w:r>
      <w:r w:rsidR="00925E50">
        <w:rPr>
          <w:sz w:val="28"/>
          <w:szCs w:val="28"/>
        </w:rPr>
        <w:t>принципы предиктивной, превентивной и персонализированной медицины.</w:t>
      </w:r>
    </w:p>
    <w:p w:rsidR="00BD3BA9" w:rsidRPr="00BD3BA9" w:rsidRDefault="00BD3BA9" w:rsidP="00BD3BA9">
      <w:pPr>
        <w:autoSpaceDE w:val="0"/>
        <w:autoSpaceDN w:val="0"/>
        <w:adjustRightInd w:val="0"/>
        <w:spacing w:after="0" w:line="240" w:lineRule="auto"/>
        <w:ind w:firstLine="709"/>
        <w:jc w:val="both"/>
        <w:rPr>
          <w:rFonts w:ascii="Times New Roman" w:hAnsi="Times New Roman"/>
          <w:color w:val="000000"/>
          <w:sz w:val="28"/>
          <w:szCs w:val="28"/>
        </w:rPr>
      </w:pPr>
    </w:p>
    <w:p w:rsidR="00B031CF" w:rsidRPr="005F01DE" w:rsidRDefault="00B031CF" w:rsidP="00205C5F">
      <w:pPr>
        <w:autoSpaceDE w:val="0"/>
        <w:autoSpaceDN w:val="0"/>
        <w:adjustRightInd w:val="0"/>
        <w:spacing w:after="240" w:line="240" w:lineRule="auto"/>
        <w:jc w:val="center"/>
        <w:rPr>
          <w:rFonts w:ascii="Times New Roman" w:hAnsi="Times New Roman"/>
          <w:sz w:val="28"/>
          <w:szCs w:val="28"/>
        </w:rPr>
      </w:pPr>
      <w:r w:rsidRPr="005F01DE">
        <w:rPr>
          <w:rFonts w:ascii="Times New Roman" w:hAnsi="Times New Roman"/>
          <w:sz w:val="28"/>
          <w:szCs w:val="28"/>
          <w:lang w:val="en-US"/>
        </w:rPr>
        <w:t>III</w:t>
      </w:r>
      <w:r w:rsidRPr="005F01DE">
        <w:rPr>
          <w:rFonts w:ascii="Times New Roman" w:hAnsi="Times New Roman"/>
          <w:sz w:val="28"/>
          <w:szCs w:val="28"/>
        </w:rPr>
        <w:t xml:space="preserve">. Основная цель </w:t>
      </w:r>
      <w:r w:rsidR="00925E50">
        <w:rPr>
          <w:rFonts w:ascii="Times New Roman" w:hAnsi="Times New Roman"/>
          <w:sz w:val="28"/>
          <w:szCs w:val="28"/>
        </w:rPr>
        <w:t xml:space="preserve">развития принципов предиктивной, превентивной </w:t>
      </w:r>
      <w:r w:rsidR="00205C5F">
        <w:rPr>
          <w:rFonts w:ascii="Times New Roman" w:hAnsi="Times New Roman"/>
          <w:sz w:val="28"/>
          <w:szCs w:val="28"/>
        </w:rPr>
        <w:br/>
      </w:r>
      <w:r w:rsidR="00925E50">
        <w:rPr>
          <w:rFonts w:ascii="Times New Roman" w:hAnsi="Times New Roman"/>
          <w:sz w:val="28"/>
          <w:szCs w:val="28"/>
        </w:rPr>
        <w:t xml:space="preserve">и персонализированной медицины в </w:t>
      </w:r>
      <w:r w:rsidRPr="005F01DE">
        <w:rPr>
          <w:rFonts w:ascii="Times New Roman" w:hAnsi="Times New Roman"/>
          <w:sz w:val="28"/>
          <w:szCs w:val="28"/>
        </w:rPr>
        <w:t>Российской Федерации</w:t>
      </w:r>
    </w:p>
    <w:p w:rsidR="00B97552" w:rsidRDefault="00B97552"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Становление и развитие предиктивной, превентивной и персонализированной медицины в Российской Федерации проводится в целях повышения эффективности оказания медицинской помощи населению, повышения продолжительности жизни и качества жизни в целом.</w:t>
      </w:r>
    </w:p>
    <w:p w:rsidR="00EC3CB1" w:rsidRDefault="00EC3CB1" w:rsidP="00EC3CB1">
      <w:pPr>
        <w:autoSpaceDE w:val="0"/>
        <w:autoSpaceDN w:val="0"/>
        <w:adjustRightInd w:val="0"/>
        <w:spacing w:after="0" w:line="240" w:lineRule="auto"/>
        <w:ind w:firstLine="709"/>
        <w:jc w:val="both"/>
        <w:rPr>
          <w:rFonts w:ascii="Times New Roman" w:hAnsi="Times New Roman"/>
          <w:sz w:val="28"/>
          <w:szCs w:val="28"/>
        </w:rPr>
      </w:pPr>
      <w:r w:rsidRPr="00EC3CB1">
        <w:rPr>
          <w:rFonts w:ascii="Times New Roman" w:hAnsi="Times New Roman"/>
          <w:sz w:val="28"/>
          <w:szCs w:val="28"/>
        </w:rPr>
        <w:t xml:space="preserve">Преимущества </w:t>
      </w:r>
      <w:r>
        <w:rPr>
          <w:rFonts w:ascii="Times New Roman" w:hAnsi="Times New Roman"/>
          <w:sz w:val="28"/>
          <w:szCs w:val="28"/>
        </w:rPr>
        <w:t xml:space="preserve">развития предиктивной, превентивной и </w:t>
      </w:r>
      <w:r w:rsidRPr="00EC3CB1">
        <w:rPr>
          <w:rFonts w:ascii="Times New Roman" w:hAnsi="Times New Roman"/>
          <w:sz w:val="28"/>
          <w:szCs w:val="28"/>
        </w:rPr>
        <w:t>персонализированной медицины включают предотв</w:t>
      </w:r>
      <w:r>
        <w:rPr>
          <w:rFonts w:ascii="Times New Roman" w:hAnsi="Times New Roman"/>
          <w:sz w:val="28"/>
          <w:szCs w:val="28"/>
        </w:rPr>
        <w:t xml:space="preserve">ращение большинства заболеваний: </w:t>
      </w:r>
      <w:r w:rsidRPr="00EC3CB1">
        <w:rPr>
          <w:rFonts w:ascii="Times New Roman" w:hAnsi="Times New Roman"/>
          <w:sz w:val="28"/>
          <w:szCs w:val="28"/>
        </w:rPr>
        <w:t xml:space="preserve">сердечно-сосудистые, онкологические, </w:t>
      </w:r>
      <w:proofErr w:type="spellStart"/>
      <w:r w:rsidRPr="00EC3CB1">
        <w:rPr>
          <w:rFonts w:ascii="Times New Roman" w:hAnsi="Times New Roman"/>
          <w:sz w:val="28"/>
          <w:szCs w:val="28"/>
        </w:rPr>
        <w:t>нейродегенеративные</w:t>
      </w:r>
      <w:proofErr w:type="spellEnd"/>
      <w:r w:rsidRPr="00EC3CB1">
        <w:rPr>
          <w:rFonts w:ascii="Times New Roman" w:hAnsi="Times New Roman"/>
          <w:sz w:val="28"/>
          <w:szCs w:val="28"/>
        </w:rPr>
        <w:t xml:space="preserve"> и другие </w:t>
      </w:r>
      <w:proofErr w:type="spellStart"/>
      <w:r w:rsidRPr="00EC3CB1">
        <w:rPr>
          <w:rFonts w:ascii="Times New Roman" w:hAnsi="Times New Roman"/>
          <w:sz w:val="28"/>
          <w:szCs w:val="28"/>
        </w:rPr>
        <w:t>мультифакторные</w:t>
      </w:r>
      <w:proofErr w:type="spellEnd"/>
      <w:r w:rsidRPr="00EC3CB1">
        <w:rPr>
          <w:rFonts w:ascii="Times New Roman" w:hAnsi="Times New Roman"/>
          <w:sz w:val="28"/>
          <w:szCs w:val="28"/>
        </w:rPr>
        <w:t xml:space="preserve"> болезни), индивидуализированные подходы к терапии, существенное улучшение качества жизни, разумное решение конкретных социальных и экономических задач, стоящих перед здравоохранением. Прогресс может быть достигнут высокопрофессиональным применением уже существующих биотехнологических подходов, основанных на достижениях генетики, молекулярной и клеточной биологии, информационных технологий, которые относятся к персонализированной медицине</w:t>
      </w:r>
      <w:r>
        <w:rPr>
          <w:rFonts w:ascii="Times New Roman" w:hAnsi="Times New Roman"/>
          <w:sz w:val="28"/>
          <w:szCs w:val="28"/>
        </w:rPr>
        <w:t>.</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В соответствии с приоритетами, вытекающими из анализа ситуации</w:t>
      </w:r>
      <w:r w:rsidR="00B97552">
        <w:rPr>
          <w:rFonts w:ascii="Times New Roman" w:hAnsi="Times New Roman"/>
          <w:sz w:val="28"/>
          <w:szCs w:val="28"/>
        </w:rPr>
        <w:t xml:space="preserve"> в здравоохранении</w:t>
      </w:r>
      <w:r w:rsidRPr="00B031CF">
        <w:rPr>
          <w:rFonts w:ascii="Times New Roman" w:hAnsi="Times New Roman"/>
          <w:sz w:val="28"/>
          <w:szCs w:val="28"/>
        </w:rPr>
        <w:t xml:space="preserve">, современного состояния </w:t>
      </w:r>
      <w:r w:rsidR="00B97552">
        <w:rPr>
          <w:rFonts w:ascii="Times New Roman" w:hAnsi="Times New Roman"/>
          <w:sz w:val="28"/>
          <w:szCs w:val="28"/>
        </w:rPr>
        <w:t>оказания медицинской помощи</w:t>
      </w:r>
      <w:r w:rsidRPr="00B031CF">
        <w:rPr>
          <w:rFonts w:ascii="Times New Roman" w:hAnsi="Times New Roman"/>
          <w:sz w:val="28"/>
          <w:szCs w:val="28"/>
        </w:rPr>
        <w:t xml:space="preserve"> в субъектах Российской Федерации, ее материально-технического оснащения, обеспеченностью кадрами, главные усилия должны быть сосредоточены на решении следующих задач: </w:t>
      </w:r>
    </w:p>
    <w:p w:rsidR="00B97552"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а)</w:t>
      </w:r>
      <w:r w:rsidR="00B97552">
        <w:rPr>
          <w:rFonts w:ascii="Times New Roman" w:hAnsi="Times New Roman"/>
          <w:sz w:val="28"/>
          <w:szCs w:val="28"/>
        </w:rPr>
        <w:t xml:space="preserve"> </w:t>
      </w:r>
      <w:r w:rsidR="00F07B95">
        <w:rPr>
          <w:rFonts w:ascii="Times New Roman" w:hAnsi="Times New Roman"/>
          <w:sz w:val="28"/>
          <w:szCs w:val="28"/>
        </w:rPr>
        <w:t>становление предиктивной, превентивной и персонализированной медицины на основе прогрессивных научных разработок;</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lastRenderedPageBreak/>
        <w:t>б) совершенствование оказания помощи населению</w:t>
      </w:r>
      <w:r w:rsidR="00F07B95">
        <w:rPr>
          <w:rFonts w:ascii="Times New Roman" w:hAnsi="Times New Roman"/>
          <w:sz w:val="28"/>
          <w:szCs w:val="28"/>
        </w:rPr>
        <w:t xml:space="preserve"> на основе принципов предиктивной, превентивной и персонализированной медицины</w:t>
      </w:r>
      <w:r w:rsidR="001F38AD">
        <w:rPr>
          <w:rFonts w:ascii="Times New Roman" w:hAnsi="Times New Roman"/>
          <w:sz w:val="28"/>
          <w:szCs w:val="28"/>
        </w:rPr>
        <w:t xml:space="preserve"> (развитие организационной модели оказания медицинской помощи на основе принципов предиктивной, превентивной и персонализированной медицины</w:t>
      </w:r>
      <w:r w:rsidR="002D4D52">
        <w:rPr>
          <w:rFonts w:ascii="Times New Roman" w:hAnsi="Times New Roman"/>
          <w:sz w:val="28"/>
          <w:szCs w:val="28"/>
        </w:rPr>
        <w:t>)</w:t>
      </w:r>
      <w:r w:rsidRPr="00B031CF">
        <w:rPr>
          <w:rFonts w:ascii="Times New Roman" w:hAnsi="Times New Roman"/>
          <w:sz w:val="28"/>
          <w:szCs w:val="28"/>
        </w:rPr>
        <w:t>;</w:t>
      </w:r>
    </w:p>
    <w:p w:rsidR="00B031CF" w:rsidRPr="00B031CF" w:rsidRDefault="00B031CF" w:rsidP="00B574DA">
      <w:pPr>
        <w:pStyle w:val="13"/>
        <w:ind w:firstLine="709"/>
        <w:jc w:val="both"/>
        <w:rPr>
          <w:rFonts w:ascii="Times New Roman" w:hAnsi="Times New Roman"/>
          <w:sz w:val="28"/>
          <w:szCs w:val="28"/>
        </w:rPr>
      </w:pPr>
      <w:r w:rsidRPr="00B031CF">
        <w:rPr>
          <w:rFonts w:ascii="Times New Roman" w:hAnsi="Times New Roman"/>
          <w:sz w:val="28"/>
          <w:szCs w:val="28"/>
        </w:rPr>
        <w:t xml:space="preserve">в) совершенствование кадровой политики при организации </w:t>
      </w:r>
      <w:r w:rsidR="00F07B95">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г) совершенствование межведомственного взаимодействия при оказании </w:t>
      </w:r>
      <w:r w:rsidR="00BB6461">
        <w:rPr>
          <w:rFonts w:ascii="Times New Roman" w:hAnsi="Times New Roman"/>
          <w:sz w:val="28"/>
          <w:szCs w:val="28"/>
        </w:rPr>
        <w:t xml:space="preserve">медицинской помощи, основанной на принципах </w:t>
      </w:r>
      <w:r w:rsidR="00F07B95">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д) совершенствование нормативного правового регулирования организации </w:t>
      </w:r>
      <w:r w:rsidR="00F07B95">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205C5F" w:rsidRPr="00B031CF" w:rsidRDefault="00205C5F" w:rsidP="00B574DA">
      <w:pPr>
        <w:autoSpaceDE w:val="0"/>
        <w:autoSpaceDN w:val="0"/>
        <w:adjustRightInd w:val="0"/>
        <w:spacing w:after="0" w:line="240" w:lineRule="auto"/>
        <w:ind w:firstLine="709"/>
        <w:jc w:val="both"/>
        <w:rPr>
          <w:rFonts w:ascii="Times New Roman" w:hAnsi="Times New Roman"/>
          <w:sz w:val="28"/>
          <w:szCs w:val="28"/>
        </w:rPr>
      </w:pPr>
    </w:p>
    <w:p w:rsidR="00B031CF" w:rsidRPr="005F01DE" w:rsidRDefault="00B031CF" w:rsidP="00E15E34">
      <w:pPr>
        <w:widowControl w:val="0"/>
        <w:autoSpaceDE w:val="0"/>
        <w:autoSpaceDN w:val="0"/>
        <w:adjustRightInd w:val="0"/>
        <w:spacing w:line="240" w:lineRule="auto"/>
        <w:jc w:val="center"/>
        <w:outlineLvl w:val="1"/>
        <w:rPr>
          <w:rFonts w:ascii="Times New Roman" w:hAnsi="Times New Roman"/>
          <w:sz w:val="28"/>
          <w:szCs w:val="28"/>
        </w:rPr>
      </w:pPr>
      <w:r w:rsidRPr="005F01DE">
        <w:rPr>
          <w:rFonts w:ascii="Times New Roman" w:hAnsi="Times New Roman"/>
          <w:sz w:val="28"/>
          <w:szCs w:val="28"/>
          <w:lang w:val="en-US"/>
        </w:rPr>
        <w:t>IV</w:t>
      </w:r>
      <w:r w:rsidRPr="005F01DE">
        <w:rPr>
          <w:rFonts w:ascii="Times New Roman" w:hAnsi="Times New Roman"/>
          <w:sz w:val="28"/>
          <w:szCs w:val="28"/>
        </w:rPr>
        <w:t xml:space="preserve">. </w:t>
      </w:r>
      <w:r w:rsidR="00540B94">
        <w:rPr>
          <w:rFonts w:ascii="Times New Roman" w:hAnsi="Times New Roman"/>
          <w:sz w:val="28"/>
          <w:szCs w:val="28"/>
        </w:rPr>
        <w:t xml:space="preserve">Становление предиктивной, превентивной и персонализированной медицины на основе прогрессивных научных </w:t>
      </w:r>
      <w:commentRangeStart w:id="15"/>
      <w:r w:rsidR="00540B94">
        <w:rPr>
          <w:rFonts w:ascii="Times New Roman" w:hAnsi="Times New Roman"/>
          <w:sz w:val="28"/>
          <w:szCs w:val="28"/>
        </w:rPr>
        <w:t>разработок</w:t>
      </w:r>
      <w:commentRangeEnd w:id="15"/>
      <w:r w:rsidR="008F4CC6">
        <w:rPr>
          <w:rStyle w:val="af3"/>
        </w:rPr>
        <w:commentReference w:id="15"/>
      </w:r>
    </w:p>
    <w:p w:rsidR="00A6097C" w:rsidRDefault="00A6097C" w:rsidP="00A6097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6097C">
        <w:rPr>
          <w:rFonts w:ascii="Times New Roman" w:hAnsi="Times New Roman"/>
          <w:sz w:val="28"/>
          <w:szCs w:val="28"/>
        </w:rPr>
        <w:t xml:space="preserve">На становление персонализированной медицины </w:t>
      </w:r>
      <w:r>
        <w:rPr>
          <w:rFonts w:ascii="Times New Roman" w:hAnsi="Times New Roman"/>
          <w:sz w:val="28"/>
          <w:szCs w:val="28"/>
        </w:rPr>
        <w:t>оказывает существенное</w:t>
      </w:r>
      <w:r w:rsidRPr="00A6097C">
        <w:rPr>
          <w:rFonts w:ascii="Times New Roman" w:hAnsi="Times New Roman"/>
          <w:sz w:val="28"/>
          <w:szCs w:val="28"/>
        </w:rPr>
        <w:t xml:space="preserve"> влияние развитие молекулярной медицины. Мировые тренды молекулярной медицины</w:t>
      </w:r>
      <w:r>
        <w:rPr>
          <w:rFonts w:ascii="Times New Roman" w:hAnsi="Times New Roman"/>
          <w:sz w:val="28"/>
          <w:szCs w:val="28"/>
        </w:rPr>
        <w:t xml:space="preserve"> связаны с</w:t>
      </w:r>
      <w:r w:rsidRPr="00A6097C">
        <w:rPr>
          <w:rFonts w:ascii="Times New Roman" w:hAnsi="Times New Roman"/>
          <w:sz w:val="28"/>
          <w:szCs w:val="28"/>
        </w:rPr>
        <w:t xml:space="preserve"> развитие</w:t>
      </w:r>
      <w:r>
        <w:rPr>
          <w:rFonts w:ascii="Times New Roman" w:hAnsi="Times New Roman"/>
          <w:sz w:val="28"/>
          <w:szCs w:val="28"/>
        </w:rPr>
        <w:t>м</w:t>
      </w:r>
      <w:r w:rsidRPr="00A6097C">
        <w:rPr>
          <w:rFonts w:ascii="Times New Roman" w:hAnsi="Times New Roman"/>
          <w:sz w:val="28"/>
          <w:szCs w:val="28"/>
        </w:rPr>
        <w:t xml:space="preserve"> </w:t>
      </w:r>
      <w:proofErr w:type="spellStart"/>
      <w:r w:rsidRPr="00A6097C">
        <w:rPr>
          <w:rFonts w:ascii="Times New Roman" w:hAnsi="Times New Roman"/>
          <w:sz w:val="28"/>
          <w:szCs w:val="28"/>
        </w:rPr>
        <w:t>геномики</w:t>
      </w:r>
      <w:proofErr w:type="spellEnd"/>
      <w:r w:rsidRPr="00A6097C">
        <w:rPr>
          <w:rFonts w:ascii="Times New Roman" w:hAnsi="Times New Roman"/>
          <w:sz w:val="28"/>
          <w:szCs w:val="28"/>
        </w:rPr>
        <w:t>, создание</w:t>
      </w:r>
      <w:r>
        <w:rPr>
          <w:rFonts w:ascii="Times New Roman" w:hAnsi="Times New Roman"/>
          <w:sz w:val="28"/>
          <w:szCs w:val="28"/>
        </w:rPr>
        <w:t>м</w:t>
      </w:r>
      <w:r w:rsidRPr="00A6097C">
        <w:rPr>
          <w:rFonts w:ascii="Times New Roman" w:hAnsi="Times New Roman"/>
          <w:sz w:val="28"/>
          <w:szCs w:val="28"/>
        </w:rPr>
        <w:t xml:space="preserve"> систем оценки молекулярных процессов и диагностики, разработк</w:t>
      </w:r>
      <w:r>
        <w:rPr>
          <w:rFonts w:ascii="Times New Roman" w:hAnsi="Times New Roman"/>
          <w:sz w:val="28"/>
          <w:szCs w:val="28"/>
        </w:rPr>
        <w:t>ой</w:t>
      </w:r>
      <w:r w:rsidRPr="00A6097C">
        <w:rPr>
          <w:rFonts w:ascii="Times New Roman" w:hAnsi="Times New Roman"/>
          <w:sz w:val="28"/>
          <w:szCs w:val="28"/>
        </w:rPr>
        <w:t xml:space="preserve"> систем </w:t>
      </w:r>
      <w:proofErr w:type="spellStart"/>
      <w:r w:rsidRPr="00A6097C">
        <w:rPr>
          <w:rFonts w:ascii="Times New Roman" w:hAnsi="Times New Roman"/>
          <w:sz w:val="28"/>
          <w:szCs w:val="28"/>
        </w:rPr>
        <w:t>таргетной</w:t>
      </w:r>
      <w:proofErr w:type="spellEnd"/>
      <w:r w:rsidRPr="00A6097C">
        <w:rPr>
          <w:rFonts w:ascii="Times New Roman" w:hAnsi="Times New Roman"/>
          <w:sz w:val="28"/>
          <w:szCs w:val="28"/>
        </w:rPr>
        <w:t xml:space="preserve"> доставки лекарств, развити</w:t>
      </w:r>
      <w:r>
        <w:rPr>
          <w:rFonts w:ascii="Times New Roman" w:hAnsi="Times New Roman"/>
          <w:sz w:val="28"/>
          <w:szCs w:val="28"/>
        </w:rPr>
        <w:t>ем</w:t>
      </w:r>
      <w:r w:rsidRPr="00A6097C">
        <w:rPr>
          <w:rFonts w:ascii="Times New Roman" w:hAnsi="Times New Roman"/>
          <w:sz w:val="28"/>
          <w:szCs w:val="28"/>
        </w:rPr>
        <w:t xml:space="preserve"> междисциплинарных компетенций. </w:t>
      </w:r>
    </w:p>
    <w:p w:rsidR="00A6097C" w:rsidRDefault="00A6097C" w:rsidP="00A6097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6097C">
        <w:rPr>
          <w:rFonts w:ascii="Times New Roman" w:hAnsi="Times New Roman"/>
          <w:sz w:val="28"/>
          <w:szCs w:val="28"/>
        </w:rPr>
        <w:t xml:space="preserve">Молекулярная медицина – зона конвергенции технологий </w:t>
      </w:r>
      <w:proofErr w:type="spellStart"/>
      <w:r w:rsidRPr="00A6097C">
        <w:rPr>
          <w:rFonts w:ascii="Times New Roman" w:hAnsi="Times New Roman"/>
          <w:sz w:val="28"/>
          <w:szCs w:val="28"/>
        </w:rPr>
        <w:t>мультимерной</w:t>
      </w:r>
      <w:proofErr w:type="spellEnd"/>
      <w:r w:rsidRPr="00A6097C">
        <w:rPr>
          <w:rFonts w:ascii="Times New Roman" w:hAnsi="Times New Roman"/>
          <w:sz w:val="28"/>
          <w:szCs w:val="28"/>
        </w:rPr>
        <w:t xml:space="preserve"> биологии: </w:t>
      </w:r>
      <w:proofErr w:type="spellStart"/>
      <w:r w:rsidRPr="00A6097C">
        <w:rPr>
          <w:rFonts w:ascii="Times New Roman" w:hAnsi="Times New Roman"/>
          <w:sz w:val="28"/>
          <w:szCs w:val="28"/>
        </w:rPr>
        <w:t>геномики</w:t>
      </w:r>
      <w:proofErr w:type="spellEnd"/>
      <w:r w:rsidRPr="00A6097C">
        <w:rPr>
          <w:rFonts w:ascii="Times New Roman" w:hAnsi="Times New Roman"/>
          <w:sz w:val="28"/>
          <w:szCs w:val="28"/>
        </w:rPr>
        <w:t xml:space="preserve">, </w:t>
      </w:r>
      <w:proofErr w:type="spellStart"/>
      <w:r w:rsidRPr="00A6097C">
        <w:rPr>
          <w:rFonts w:ascii="Times New Roman" w:hAnsi="Times New Roman"/>
          <w:sz w:val="28"/>
          <w:szCs w:val="28"/>
        </w:rPr>
        <w:t>протеомики</w:t>
      </w:r>
      <w:proofErr w:type="spellEnd"/>
      <w:r w:rsidRPr="00A6097C">
        <w:rPr>
          <w:rFonts w:ascii="Times New Roman" w:hAnsi="Times New Roman"/>
          <w:sz w:val="28"/>
          <w:szCs w:val="28"/>
        </w:rPr>
        <w:t xml:space="preserve">, </w:t>
      </w:r>
      <w:proofErr w:type="spellStart"/>
      <w:r w:rsidRPr="00A6097C">
        <w:rPr>
          <w:rFonts w:ascii="Times New Roman" w:hAnsi="Times New Roman"/>
          <w:sz w:val="28"/>
          <w:szCs w:val="28"/>
        </w:rPr>
        <w:t>метаболомики</w:t>
      </w:r>
      <w:proofErr w:type="spellEnd"/>
      <w:r w:rsidRPr="00A6097C">
        <w:rPr>
          <w:rFonts w:ascii="Times New Roman" w:hAnsi="Times New Roman"/>
          <w:sz w:val="28"/>
          <w:szCs w:val="28"/>
        </w:rPr>
        <w:t xml:space="preserve">, используемых для решения прикладных задач биологии, медицины и фармацевтической индустрии. В триаде </w:t>
      </w:r>
      <w:proofErr w:type="spellStart"/>
      <w:r w:rsidRPr="00A6097C">
        <w:rPr>
          <w:rFonts w:ascii="Times New Roman" w:hAnsi="Times New Roman"/>
          <w:sz w:val="28"/>
          <w:szCs w:val="28"/>
        </w:rPr>
        <w:t>ге</w:t>
      </w:r>
      <w:r w:rsidR="00C439F8">
        <w:rPr>
          <w:rFonts w:ascii="Times New Roman" w:hAnsi="Times New Roman"/>
          <w:sz w:val="28"/>
          <w:szCs w:val="28"/>
        </w:rPr>
        <w:t>номика</w:t>
      </w:r>
      <w:proofErr w:type="spellEnd"/>
      <w:r w:rsidR="00C439F8">
        <w:rPr>
          <w:rFonts w:ascii="Times New Roman" w:hAnsi="Times New Roman"/>
          <w:sz w:val="28"/>
          <w:szCs w:val="28"/>
        </w:rPr>
        <w:t>–</w:t>
      </w:r>
      <w:proofErr w:type="spellStart"/>
      <w:r w:rsidR="00C439F8">
        <w:rPr>
          <w:rFonts w:ascii="Times New Roman" w:hAnsi="Times New Roman"/>
          <w:sz w:val="28"/>
          <w:szCs w:val="28"/>
        </w:rPr>
        <w:t>протеомика</w:t>
      </w:r>
      <w:proofErr w:type="spellEnd"/>
      <w:r w:rsidR="00C439F8">
        <w:rPr>
          <w:rFonts w:ascii="Times New Roman" w:hAnsi="Times New Roman"/>
          <w:sz w:val="28"/>
          <w:szCs w:val="28"/>
        </w:rPr>
        <w:t>–</w:t>
      </w:r>
      <w:proofErr w:type="spellStart"/>
      <w:r w:rsidR="00C439F8">
        <w:rPr>
          <w:rFonts w:ascii="Times New Roman" w:hAnsi="Times New Roman"/>
          <w:sz w:val="28"/>
          <w:szCs w:val="28"/>
        </w:rPr>
        <w:t>метаболомика</w:t>
      </w:r>
      <w:proofErr w:type="spellEnd"/>
      <w:r w:rsidR="00C439F8">
        <w:rPr>
          <w:rFonts w:ascii="Times New Roman" w:hAnsi="Times New Roman"/>
          <w:sz w:val="28"/>
          <w:szCs w:val="28"/>
        </w:rPr>
        <w:t xml:space="preserve"> </w:t>
      </w:r>
      <w:r w:rsidRPr="00A6097C">
        <w:rPr>
          <w:rFonts w:ascii="Times New Roman" w:hAnsi="Times New Roman"/>
          <w:sz w:val="28"/>
          <w:szCs w:val="28"/>
        </w:rPr>
        <w:t xml:space="preserve">заложены все новые подходы к созданию принципиально новой медицины будущего: новые лекарства, новые методы диагностики и профилактики. </w:t>
      </w:r>
      <w:r w:rsidR="00C439F8">
        <w:rPr>
          <w:rFonts w:ascii="Times New Roman" w:hAnsi="Times New Roman"/>
          <w:sz w:val="28"/>
          <w:szCs w:val="28"/>
        </w:rPr>
        <w:t>Поэтому</w:t>
      </w:r>
      <w:r w:rsidRPr="00A6097C">
        <w:rPr>
          <w:rFonts w:ascii="Times New Roman" w:hAnsi="Times New Roman"/>
          <w:sz w:val="28"/>
          <w:szCs w:val="28"/>
        </w:rPr>
        <w:t xml:space="preserve"> ключевым вектором развития предиктивной, превентивной (профилактической) и персонализированной медицины становятся интегрированные инновационные технологии с высокой разрешающей способностью и новым уровнем количественной оценки состояния здоровья конкретного человека</w:t>
      </w:r>
      <w:r w:rsidR="00C439F8">
        <w:rPr>
          <w:rFonts w:ascii="Times New Roman" w:hAnsi="Times New Roman"/>
          <w:sz w:val="28"/>
          <w:szCs w:val="28"/>
        </w:rPr>
        <w:t>.</w:t>
      </w:r>
    </w:p>
    <w:p w:rsidR="00C439F8" w:rsidRPr="00B031CF" w:rsidRDefault="00C439F8"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031CF">
        <w:rPr>
          <w:rFonts w:ascii="Times New Roman" w:hAnsi="Times New Roman"/>
          <w:sz w:val="28"/>
          <w:szCs w:val="28"/>
        </w:rPr>
        <w:t xml:space="preserve">Сложившаяся ситуация требует реализации комплексных мер, направленных на </w:t>
      </w:r>
      <w:r>
        <w:rPr>
          <w:rFonts w:ascii="Times New Roman" w:hAnsi="Times New Roman"/>
          <w:sz w:val="28"/>
          <w:szCs w:val="28"/>
        </w:rPr>
        <w:t xml:space="preserve">становление предиктивной, превентивной и персонализированной медицины. </w:t>
      </w:r>
    </w:p>
    <w:p w:rsidR="00C439F8" w:rsidRPr="00B031CF" w:rsidRDefault="00C439F8"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031CF">
        <w:rPr>
          <w:rFonts w:ascii="Times New Roman" w:hAnsi="Times New Roman"/>
          <w:sz w:val="28"/>
          <w:szCs w:val="28"/>
        </w:rPr>
        <w:t>К ним относятся следующие мероприятия:</w:t>
      </w:r>
    </w:p>
    <w:p w:rsidR="00C439F8" w:rsidRDefault="00C439F8" w:rsidP="00C439F8">
      <w:pPr>
        <w:pStyle w:val="af0"/>
        <w:widowControl w:val="0"/>
        <w:numPr>
          <w:ilvl w:val="0"/>
          <w:numId w:val="15"/>
        </w:numPr>
        <w:autoSpaceDE w:val="0"/>
        <w:autoSpaceDN w:val="0"/>
        <w:adjustRightInd w:val="0"/>
        <w:ind w:left="0" w:firstLine="709"/>
        <w:jc w:val="both"/>
        <w:outlineLvl w:val="1"/>
        <w:rPr>
          <w:sz w:val="28"/>
          <w:szCs w:val="28"/>
        </w:rPr>
      </w:pPr>
      <w:r>
        <w:rPr>
          <w:sz w:val="28"/>
          <w:szCs w:val="28"/>
        </w:rPr>
        <w:t>разработка</w:t>
      </w:r>
      <w:r w:rsidR="00BB6461">
        <w:rPr>
          <w:sz w:val="28"/>
          <w:szCs w:val="28"/>
        </w:rPr>
        <w:t xml:space="preserve"> и внедрение</w:t>
      </w:r>
      <w:r>
        <w:rPr>
          <w:sz w:val="28"/>
          <w:szCs w:val="28"/>
        </w:rPr>
        <w:t xml:space="preserve"> </w:t>
      </w:r>
      <w:r w:rsidRPr="00A6097C">
        <w:rPr>
          <w:sz w:val="28"/>
          <w:szCs w:val="28"/>
        </w:rPr>
        <w:t xml:space="preserve">программ генетического тестирования, которая включает аналитические тест-системы и профильные генетические панели, биохимические маркеры для изучения генетических аспектов долголетия, предрасположенности к </w:t>
      </w:r>
      <w:r>
        <w:rPr>
          <w:sz w:val="28"/>
          <w:szCs w:val="28"/>
        </w:rPr>
        <w:t xml:space="preserve">заболеваниям </w:t>
      </w:r>
      <w:r w:rsidRPr="00A6097C">
        <w:rPr>
          <w:sz w:val="28"/>
          <w:szCs w:val="28"/>
        </w:rPr>
        <w:t>и различным зависимостям</w:t>
      </w:r>
      <w:r>
        <w:rPr>
          <w:sz w:val="28"/>
          <w:szCs w:val="28"/>
        </w:rPr>
        <w:t xml:space="preserve">; </w:t>
      </w:r>
    </w:p>
    <w:p w:rsidR="00C439F8" w:rsidRDefault="00BB6461" w:rsidP="00C439F8">
      <w:pPr>
        <w:pStyle w:val="af0"/>
        <w:widowControl w:val="0"/>
        <w:numPr>
          <w:ilvl w:val="0"/>
          <w:numId w:val="15"/>
        </w:numPr>
        <w:autoSpaceDE w:val="0"/>
        <w:autoSpaceDN w:val="0"/>
        <w:adjustRightInd w:val="0"/>
        <w:ind w:left="0" w:firstLine="709"/>
        <w:jc w:val="both"/>
        <w:outlineLvl w:val="1"/>
        <w:rPr>
          <w:sz w:val="28"/>
          <w:szCs w:val="28"/>
        </w:rPr>
      </w:pPr>
      <w:r>
        <w:rPr>
          <w:sz w:val="28"/>
          <w:szCs w:val="28"/>
        </w:rPr>
        <w:t>организация и проведение междисциплинарных научных исследований в области предиктивной, превентивной и персонализированной медицины;</w:t>
      </w:r>
    </w:p>
    <w:p w:rsidR="00BB6461" w:rsidRDefault="0069628A" w:rsidP="00C439F8">
      <w:pPr>
        <w:pStyle w:val="af0"/>
        <w:widowControl w:val="0"/>
        <w:numPr>
          <w:ilvl w:val="0"/>
          <w:numId w:val="15"/>
        </w:numPr>
        <w:autoSpaceDE w:val="0"/>
        <w:autoSpaceDN w:val="0"/>
        <w:adjustRightInd w:val="0"/>
        <w:ind w:left="0" w:firstLine="709"/>
        <w:jc w:val="both"/>
        <w:outlineLvl w:val="1"/>
        <w:rPr>
          <w:sz w:val="28"/>
          <w:szCs w:val="28"/>
        </w:rPr>
      </w:pPr>
      <w:r>
        <w:rPr>
          <w:sz w:val="28"/>
          <w:szCs w:val="28"/>
        </w:rPr>
        <w:t>разработка новых экономических моделей внедрения предиктивной, превентивной и персонализированной медицины;</w:t>
      </w:r>
    </w:p>
    <w:p w:rsidR="0069628A" w:rsidRDefault="0069628A" w:rsidP="00C439F8">
      <w:pPr>
        <w:pStyle w:val="af0"/>
        <w:widowControl w:val="0"/>
        <w:numPr>
          <w:ilvl w:val="0"/>
          <w:numId w:val="15"/>
        </w:numPr>
        <w:autoSpaceDE w:val="0"/>
        <w:autoSpaceDN w:val="0"/>
        <w:adjustRightInd w:val="0"/>
        <w:ind w:left="0" w:firstLine="709"/>
        <w:jc w:val="both"/>
        <w:outlineLvl w:val="1"/>
        <w:rPr>
          <w:sz w:val="28"/>
          <w:szCs w:val="28"/>
        </w:rPr>
      </w:pPr>
      <w:r>
        <w:rPr>
          <w:sz w:val="28"/>
          <w:szCs w:val="28"/>
        </w:rPr>
        <w:t xml:space="preserve">внедрение ИТ-технологий в здравоохранения и создание </w:t>
      </w:r>
      <w:r>
        <w:rPr>
          <w:sz w:val="28"/>
          <w:szCs w:val="28"/>
          <w:lang w:val="en-US"/>
        </w:rPr>
        <w:t>big</w:t>
      </w:r>
      <w:r w:rsidRPr="0069628A">
        <w:rPr>
          <w:sz w:val="28"/>
          <w:szCs w:val="28"/>
        </w:rPr>
        <w:t xml:space="preserve"> </w:t>
      </w:r>
      <w:r>
        <w:rPr>
          <w:sz w:val="28"/>
          <w:szCs w:val="28"/>
          <w:lang w:val="en-US"/>
        </w:rPr>
        <w:t>date</w:t>
      </w:r>
      <w:r w:rsidRPr="0069628A">
        <w:rPr>
          <w:sz w:val="28"/>
          <w:szCs w:val="28"/>
        </w:rPr>
        <w:t xml:space="preserve"> </w:t>
      </w:r>
      <w:r>
        <w:rPr>
          <w:sz w:val="28"/>
          <w:szCs w:val="28"/>
        </w:rPr>
        <w:t xml:space="preserve">для </w:t>
      </w:r>
      <w:r>
        <w:rPr>
          <w:sz w:val="28"/>
          <w:szCs w:val="28"/>
        </w:rPr>
        <w:lastRenderedPageBreak/>
        <w:t>развития предиктивной, превентивной и персонализированной медицины;</w:t>
      </w:r>
    </w:p>
    <w:p w:rsidR="0069628A" w:rsidRDefault="00417CE7" w:rsidP="00C439F8">
      <w:pPr>
        <w:pStyle w:val="af0"/>
        <w:widowControl w:val="0"/>
        <w:numPr>
          <w:ilvl w:val="0"/>
          <w:numId w:val="15"/>
        </w:numPr>
        <w:autoSpaceDE w:val="0"/>
        <w:autoSpaceDN w:val="0"/>
        <w:adjustRightInd w:val="0"/>
        <w:ind w:left="0" w:firstLine="709"/>
        <w:jc w:val="both"/>
        <w:outlineLvl w:val="1"/>
        <w:rPr>
          <w:sz w:val="28"/>
          <w:szCs w:val="28"/>
        </w:rPr>
      </w:pPr>
      <w:r>
        <w:rPr>
          <w:sz w:val="28"/>
          <w:szCs w:val="28"/>
        </w:rPr>
        <w:t xml:space="preserve">формирование механизма оперативного внедрения новейших научных медицинских достижений в практическое здравоохранение. </w:t>
      </w:r>
    </w:p>
    <w:p w:rsidR="00C439F8" w:rsidRDefault="00C439F8"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031CF">
        <w:rPr>
          <w:rFonts w:ascii="Times New Roman" w:hAnsi="Times New Roman"/>
          <w:sz w:val="28"/>
          <w:szCs w:val="28"/>
        </w:rPr>
        <w:t>Для реализации этой деятельности необходимо:</w:t>
      </w:r>
    </w:p>
    <w:p w:rsidR="00417CE7" w:rsidRDefault="00417CE7"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00E518E7">
        <w:rPr>
          <w:rFonts w:ascii="Times New Roman" w:hAnsi="Times New Roman"/>
          <w:sz w:val="28"/>
          <w:szCs w:val="28"/>
        </w:rPr>
        <w:t>совместно с научным и экспертным сообществом определить приоритеты развития фундаментальных, поисковых и прикладных научных исследований в области развития предиктивной, превентивной и персонализированной медицины;</w:t>
      </w:r>
    </w:p>
    <w:p w:rsidR="00C7328B" w:rsidRDefault="00E518E7"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00C7328B">
        <w:rPr>
          <w:rFonts w:ascii="Times New Roman" w:hAnsi="Times New Roman"/>
          <w:sz w:val="28"/>
          <w:szCs w:val="28"/>
        </w:rPr>
        <w:t xml:space="preserve">разработать научные междисциплинарные программы </w:t>
      </w:r>
      <w:r w:rsidR="00C7328B" w:rsidRPr="00A6097C">
        <w:rPr>
          <w:rFonts w:ascii="Times New Roman" w:hAnsi="Times New Roman"/>
          <w:sz w:val="28"/>
          <w:szCs w:val="28"/>
        </w:rPr>
        <w:t xml:space="preserve">генетического тестирования, которая включает аналитические тест-системы и профильные генетические панели, биохимические маркеры для изучения генетических аспектов долголетия, предрасположенности к </w:t>
      </w:r>
      <w:r w:rsidR="00C7328B">
        <w:rPr>
          <w:sz w:val="28"/>
          <w:szCs w:val="28"/>
        </w:rPr>
        <w:t xml:space="preserve">заболеваниям </w:t>
      </w:r>
      <w:r w:rsidR="00C7328B" w:rsidRPr="00A6097C">
        <w:rPr>
          <w:rFonts w:ascii="Times New Roman" w:hAnsi="Times New Roman"/>
          <w:sz w:val="28"/>
          <w:szCs w:val="28"/>
        </w:rPr>
        <w:t>и различным зависимостям</w:t>
      </w:r>
      <w:r w:rsidR="00C7328B">
        <w:rPr>
          <w:rFonts w:ascii="Times New Roman" w:hAnsi="Times New Roman"/>
          <w:sz w:val="28"/>
          <w:szCs w:val="28"/>
        </w:rPr>
        <w:t>;</w:t>
      </w:r>
    </w:p>
    <w:p w:rsidR="00C7328B" w:rsidRDefault="00C7328B"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подготовить научно-технологический прогноз развития здравоохранения на основе принципов предиктивной, превентивной и персонализированной медицины</w:t>
      </w:r>
      <w:r w:rsidR="00076AAB">
        <w:rPr>
          <w:rFonts w:ascii="Times New Roman" w:hAnsi="Times New Roman"/>
          <w:sz w:val="28"/>
          <w:szCs w:val="28"/>
        </w:rPr>
        <w:t xml:space="preserve"> на долгосрочный период;</w:t>
      </w:r>
    </w:p>
    <w:p w:rsidR="00076AAB" w:rsidRDefault="00076AAB"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сформировать единое информационное пространство для размещения информационных данных о развитии различных заболеваний, индивидуальных характеристик пациентов и пр.</w:t>
      </w:r>
    </w:p>
    <w:p w:rsidR="00C7328B" w:rsidRDefault="00C7328B" w:rsidP="00C439F8">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B031CF" w:rsidRPr="00076AAB" w:rsidRDefault="00B031CF" w:rsidP="00947F2E">
      <w:pPr>
        <w:widowControl w:val="0"/>
        <w:autoSpaceDE w:val="0"/>
        <w:autoSpaceDN w:val="0"/>
        <w:adjustRightInd w:val="0"/>
        <w:spacing w:line="240" w:lineRule="auto"/>
        <w:jc w:val="center"/>
        <w:outlineLvl w:val="1"/>
        <w:rPr>
          <w:rFonts w:ascii="Times New Roman" w:hAnsi="Times New Roman"/>
          <w:sz w:val="28"/>
          <w:szCs w:val="28"/>
        </w:rPr>
      </w:pPr>
      <w:r w:rsidRPr="005F01DE">
        <w:rPr>
          <w:rFonts w:ascii="Times New Roman" w:hAnsi="Times New Roman"/>
          <w:sz w:val="28"/>
          <w:szCs w:val="28"/>
          <w:lang w:val="en-US"/>
        </w:rPr>
        <w:t>V</w:t>
      </w:r>
      <w:r w:rsidR="00C7328B" w:rsidRPr="00076AAB">
        <w:rPr>
          <w:rFonts w:ascii="Times New Roman" w:hAnsi="Times New Roman"/>
          <w:sz w:val="28"/>
          <w:szCs w:val="28"/>
        </w:rPr>
        <w:t>.Совершенствование оказания помощи населению на основе принципов предиктивной, превентивной и персонализированной медицины (развитие организационной модели оказания медицинской помощи на основе принципов предиктивной, превентивной и персонализированной медицины)</w:t>
      </w:r>
    </w:p>
    <w:p w:rsidR="00B4647C" w:rsidRPr="00B4647C" w:rsidRDefault="00B4647C" w:rsidP="00B4647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647C">
        <w:rPr>
          <w:rFonts w:ascii="Times New Roman" w:hAnsi="Times New Roman"/>
          <w:sz w:val="28"/>
          <w:szCs w:val="28"/>
        </w:rPr>
        <w:t xml:space="preserve">Критика современного уклада в здравоохранении </w:t>
      </w:r>
      <w:r>
        <w:rPr>
          <w:rFonts w:ascii="Times New Roman" w:hAnsi="Times New Roman"/>
          <w:sz w:val="28"/>
          <w:szCs w:val="28"/>
        </w:rPr>
        <w:t xml:space="preserve">в целом, </w:t>
      </w:r>
      <w:r w:rsidRPr="00B4647C">
        <w:rPr>
          <w:rFonts w:ascii="Times New Roman" w:hAnsi="Times New Roman"/>
          <w:sz w:val="28"/>
          <w:szCs w:val="28"/>
        </w:rPr>
        <w:t xml:space="preserve">и </w:t>
      </w:r>
      <w:r>
        <w:rPr>
          <w:rFonts w:ascii="Times New Roman" w:hAnsi="Times New Roman"/>
          <w:sz w:val="28"/>
          <w:szCs w:val="28"/>
        </w:rPr>
        <w:t xml:space="preserve">модели оказания медицинской помощи населению, в частности, </w:t>
      </w:r>
      <w:r w:rsidRPr="00B4647C">
        <w:rPr>
          <w:rFonts w:ascii="Times New Roman" w:hAnsi="Times New Roman"/>
          <w:sz w:val="28"/>
          <w:szCs w:val="28"/>
        </w:rPr>
        <w:t xml:space="preserve">звучит на </w:t>
      </w:r>
      <w:r>
        <w:rPr>
          <w:rFonts w:ascii="Times New Roman" w:hAnsi="Times New Roman"/>
          <w:sz w:val="28"/>
          <w:szCs w:val="28"/>
        </w:rPr>
        <w:t xml:space="preserve">многих </w:t>
      </w:r>
      <w:r w:rsidRPr="00B4647C">
        <w:rPr>
          <w:rFonts w:ascii="Times New Roman" w:hAnsi="Times New Roman"/>
          <w:sz w:val="28"/>
          <w:szCs w:val="28"/>
        </w:rPr>
        <w:t xml:space="preserve">профессиональных, национальных и интернациональных уровнях. Глобальные проблемы современной медицины – это её </w:t>
      </w:r>
      <w:r>
        <w:rPr>
          <w:rFonts w:ascii="Times New Roman" w:hAnsi="Times New Roman"/>
          <w:sz w:val="28"/>
          <w:szCs w:val="28"/>
        </w:rPr>
        <w:t>«</w:t>
      </w:r>
      <w:r w:rsidRPr="00B4647C">
        <w:rPr>
          <w:rFonts w:ascii="Times New Roman" w:hAnsi="Times New Roman"/>
          <w:sz w:val="28"/>
          <w:szCs w:val="28"/>
        </w:rPr>
        <w:t>реактивная</w:t>
      </w:r>
      <w:r>
        <w:rPr>
          <w:rFonts w:ascii="Times New Roman" w:hAnsi="Times New Roman"/>
          <w:sz w:val="28"/>
          <w:szCs w:val="28"/>
        </w:rPr>
        <w:t>»</w:t>
      </w:r>
      <w:r w:rsidRPr="00B4647C">
        <w:rPr>
          <w:rFonts w:ascii="Times New Roman" w:hAnsi="Times New Roman"/>
          <w:sz w:val="28"/>
          <w:szCs w:val="28"/>
        </w:rPr>
        <w:t xml:space="preserve"> парадигма, предполагающая лечение клинически манифестированных заболеваний, что имеет следующие существенные недостатки:</w:t>
      </w:r>
      <w:r>
        <w:rPr>
          <w:rFonts w:ascii="Times New Roman" w:hAnsi="Times New Roman"/>
          <w:sz w:val="28"/>
          <w:szCs w:val="28"/>
        </w:rPr>
        <w:t xml:space="preserve"> з</w:t>
      </w:r>
      <w:r w:rsidRPr="00B4647C">
        <w:rPr>
          <w:rFonts w:ascii="Times New Roman" w:hAnsi="Times New Roman"/>
          <w:sz w:val="28"/>
          <w:szCs w:val="28"/>
        </w:rPr>
        <w:t>апоздалое, часто неэффективное лечение</w:t>
      </w:r>
      <w:r>
        <w:rPr>
          <w:rFonts w:ascii="Times New Roman" w:hAnsi="Times New Roman"/>
          <w:sz w:val="28"/>
          <w:szCs w:val="28"/>
        </w:rPr>
        <w:t>; н</w:t>
      </w:r>
      <w:r w:rsidRPr="00B4647C">
        <w:rPr>
          <w:rFonts w:ascii="Times New Roman" w:hAnsi="Times New Roman"/>
          <w:sz w:val="28"/>
          <w:szCs w:val="28"/>
        </w:rPr>
        <w:t>изкое качество жизни пациентов</w:t>
      </w:r>
      <w:r>
        <w:rPr>
          <w:rFonts w:ascii="Times New Roman" w:hAnsi="Times New Roman"/>
          <w:sz w:val="28"/>
          <w:szCs w:val="28"/>
        </w:rPr>
        <w:t>; о</w:t>
      </w:r>
      <w:r w:rsidRPr="00B4647C">
        <w:rPr>
          <w:rFonts w:ascii="Times New Roman" w:hAnsi="Times New Roman"/>
          <w:sz w:val="28"/>
          <w:szCs w:val="28"/>
        </w:rPr>
        <w:t xml:space="preserve">бобщённое, т.е. </w:t>
      </w:r>
      <w:proofErr w:type="spellStart"/>
      <w:r w:rsidRPr="00B4647C">
        <w:rPr>
          <w:rFonts w:ascii="Times New Roman" w:hAnsi="Times New Roman"/>
          <w:sz w:val="28"/>
          <w:szCs w:val="28"/>
        </w:rPr>
        <w:t>неперсонифицированное</w:t>
      </w:r>
      <w:proofErr w:type="spellEnd"/>
      <w:r w:rsidRPr="00B4647C">
        <w:rPr>
          <w:rFonts w:ascii="Times New Roman" w:hAnsi="Times New Roman"/>
          <w:sz w:val="28"/>
          <w:szCs w:val="28"/>
        </w:rPr>
        <w:t xml:space="preserve"> лечение</w:t>
      </w:r>
      <w:r>
        <w:rPr>
          <w:rFonts w:ascii="Times New Roman" w:hAnsi="Times New Roman"/>
          <w:sz w:val="28"/>
          <w:szCs w:val="28"/>
        </w:rPr>
        <w:t>; н</w:t>
      </w:r>
      <w:r w:rsidRPr="00B4647C">
        <w:rPr>
          <w:rFonts w:ascii="Times New Roman" w:hAnsi="Times New Roman"/>
          <w:sz w:val="28"/>
          <w:szCs w:val="28"/>
        </w:rPr>
        <w:t>еобходимость частого / долговременного стационарного лечения</w:t>
      </w:r>
      <w:r>
        <w:rPr>
          <w:rFonts w:ascii="Times New Roman" w:hAnsi="Times New Roman"/>
          <w:sz w:val="28"/>
          <w:szCs w:val="28"/>
        </w:rPr>
        <w:t>; в</w:t>
      </w:r>
      <w:r w:rsidRPr="00B4647C">
        <w:rPr>
          <w:rFonts w:ascii="Times New Roman" w:hAnsi="Times New Roman"/>
          <w:sz w:val="28"/>
          <w:szCs w:val="28"/>
        </w:rPr>
        <w:t>сесторонняя нагрузка на семью и общество</w:t>
      </w:r>
      <w:r>
        <w:rPr>
          <w:rFonts w:ascii="Times New Roman" w:hAnsi="Times New Roman"/>
          <w:sz w:val="28"/>
          <w:szCs w:val="28"/>
        </w:rPr>
        <w:t xml:space="preserve">; </w:t>
      </w:r>
      <w:r w:rsidRPr="00B4647C">
        <w:rPr>
          <w:rFonts w:ascii="Times New Roman" w:hAnsi="Times New Roman"/>
          <w:sz w:val="28"/>
          <w:szCs w:val="28"/>
        </w:rPr>
        <w:t>недостаток или отсутствие информации о специализированном медицинском обслуживании и целевых мед. центрах, инновационных подходах к ин</w:t>
      </w:r>
      <w:r>
        <w:rPr>
          <w:rFonts w:ascii="Times New Roman" w:hAnsi="Times New Roman"/>
          <w:sz w:val="28"/>
          <w:szCs w:val="28"/>
        </w:rPr>
        <w:t xml:space="preserve">дивидуальному профилю пациента; </w:t>
      </w:r>
      <w:r w:rsidRPr="00B4647C">
        <w:rPr>
          <w:rFonts w:ascii="Times New Roman" w:hAnsi="Times New Roman"/>
          <w:sz w:val="28"/>
          <w:szCs w:val="28"/>
        </w:rPr>
        <w:t>неэффективность нецелевого и/или нескоординированного мед</w:t>
      </w:r>
      <w:r>
        <w:rPr>
          <w:rFonts w:ascii="Times New Roman" w:hAnsi="Times New Roman"/>
          <w:sz w:val="28"/>
          <w:szCs w:val="28"/>
        </w:rPr>
        <w:t>ицинского</w:t>
      </w:r>
      <w:r w:rsidRPr="00B4647C">
        <w:rPr>
          <w:rFonts w:ascii="Times New Roman" w:hAnsi="Times New Roman"/>
          <w:sz w:val="28"/>
          <w:szCs w:val="28"/>
        </w:rPr>
        <w:t xml:space="preserve"> обслуживания</w:t>
      </w:r>
      <w:r>
        <w:rPr>
          <w:rFonts w:ascii="Times New Roman" w:hAnsi="Times New Roman"/>
          <w:sz w:val="28"/>
          <w:szCs w:val="28"/>
        </w:rPr>
        <w:t xml:space="preserve">, а также </w:t>
      </w:r>
      <w:r w:rsidRPr="00B4647C">
        <w:rPr>
          <w:rFonts w:ascii="Times New Roman" w:hAnsi="Times New Roman"/>
          <w:sz w:val="28"/>
          <w:szCs w:val="28"/>
        </w:rPr>
        <w:t>слишком высокие расходы, которые отрицательно сказываются на экономических параметрах бюджета стран</w:t>
      </w:r>
      <w:r>
        <w:rPr>
          <w:rFonts w:ascii="Times New Roman" w:hAnsi="Times New Roman"/>
          <w:sz w:val="28"/>
          <w:szCs w:val="28"/>
        </w:rPr>
        <w:t>ы</w:t>
      </w:r>
      <w:r w:rsidRPr="00B4647C">
        <w:rPr>
          <w:rFonts w:ascii="Times New Roman" w:hAnsi="Times New Roman"/>
          <w:sz w:val="28"/>
          <w:szCs w:val="28"/>
        </w:rPr>
        <w:t>, здравоохранения.</w:t>
      </w:r>
    </w:p>
    <w:p w:rsidR="00B4647C" w:rsidRDefault="00B4647C" w:rsidP="00B4647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647C">
        <w:rPr>
          <w:rFonts w:ascii="Times New Roman" w:hAnsi="Times New Roman"/>
          <w:sz w:val="28"/>
          <w:szCs w:val="28"/>
        </w:rPr>
        <w:t xml:space="preserve">Принципиальный пересмотр парадигмы в пользу </w:t>
      </w:r>
      <w:r>
        <w:rPr>
          <w:rFonts w:ascii="Times New Roman" w:hAnsi="Times New Roman"/>
          <w:sz w:val="28"/>
          <w:szCs w:val="28"/>
        </w:rPr>
        <w:t>п</w:t>
      </w:r>
      <w:r w:rsidRPr="00B4647C">
        <w:rPr>
          <w:rFonts w:ascii="Times New Roman" w:hAnsi="Times New Roman"/>
          <w:sz w:val="28"/>
          <w:szCs w:val="28"/>
        </w:rPr>
        <w:t xml:space="preserve">редиктивной, </w:t>
      </w:r>
      <w:r>
        <w:rPr>
          <w:rFonts w:ascii="Times New Roman" w:hAnsi="Times New Roman"/>
          <w:sz w:val="28"/>
          <w:szCs w:val="28"/>
        </w:rPr>
        <w:t>п</w:t>
      </w:r>
      <w:r w:rsidRPr="00B4647C">
        <w:rPr>
          <w:rFonts w:ascii="Times New Roman" w:hAnsi="Times New Roman"/>
          <w:sz w:val="28"/>
          <w:szCs w:val="28"/>
        </w:rPr>
        <w:t xml:space="preserve">ревентивной и </w:t>
      </w:r>
      <w:r>
        <w:rPr>
          <w:rFonts w:ascii="Times New Roman" w:hAnsi="Times New Roman"/>
          <w:sz w:val="28"/>
          <w:szCs w:val="28"/>
        </w:rPr>
        <w:t>п</w:t>
      </w:r>
      <w:r w:rsidRPr="00B4647C">
        <w:rPr>
          <w:rFonts w:ascii="Times New Roman" w:hAnsi="Times New Roman"/>
          <w:sz w:val="28"/>
          <w:szCs w:val="28"/>
        </w:rPr>
        <w:t xml:space="preserve">ерсонифицированной </w:t>
      </w:r>
      <w:r>
        <w:rPr>
          <w:rFonts w:ascii="Times New Roman" w:hAnsi="Times New Roman"/>
          <w:sz w:val="28"/>
          <w:szCs w:val="28"/>
        </w:rPr>
        <w:t>м</w:t>
      </w:r>
      <w:r w:rsidRPr="00B4647C">
        <w:rPr>
          <w:rFonts w:ascii="Times New Roman" w:hAnsi="Times New Roman"/>
          <w:sz w:val="28"/>
          <w:szCs w:val="28"/>
        </w:rPr>
        <w:t xml:space="preserve">едицины и её составляющих (инновационные технологии и подходы, новые экономические модели, усовершенствованный профессиональный уровень и экспертный состав) </w:t>
      </w:r>
      <w:r w:rsidRPr="00B4647C">
        <w:rPr>
          <w:rFonts w:ascii="Times New Roman" w:hAnsi="Times New Roman"/>
          <w:sz w:val="28"/>
          <w:szCs w:val="28"/>
        </w:rPr>
        <w:lastRenderedPageBreak/>
        <w:t>является залогом успеха</w:t>
      </w:r>
      <w:r>
        <w:rPr>
          <w:rFonts w:ascii="Times New Roman" w:hAnsi="Times New Roman"/>
          <w:sz w:val="28"/>
          <w:szCs w:val="28"/>
        </w:rPr>
        <w:t xml:space="preserve"> глобальной системы здравоохранения</w:t>
      </w:r>
      <w:commentRangeStart w:id="16"/>
      <w:r>
        <w:rPr>
          <w:rFonts w:ascii="Times New Roman" w:hAnsi="Times New Roman"/>
          <w:sz w:val="28"/>
          <w:szCs w:val="28"/>
        </w:rPr>
        <w:t xml:space="preserve">. </w:t>
      </w:r>
      <w:commentRangeEnd w:id="16"/>
      <w:r w:rsidR="008F4CC6">
        <w:rPr>
          <w:rStyle w:val="af3"/>
        </w:rPr>
        <w:commentReference w:id="16"/>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С целью повышения эффективности оказания </w:t>
      </w:r>
      <w:r w:rsidR="005D16EF">
        <w:rPr>
          <w:rFonts w:ascii="Times New Roman" w:hAnsi="Times New Roman"/>
          <w:sz w:val="28"/>
          <w:szCs w:val="28"/>
        </w:rPr>
        <w:t>медицинской</w:t>
      </w:r>
      <w:r w:rsidRPr="00B031CF">
        <w:rPr>
          <w:rFonts w:ascii="Times New Roman" w:hAnsi="Times New Roman"/>
          <w:sz w:val="28"/>
          <w:szCs w:val="28"/>
        </w:rPr>
        <w:t xml:space="preserve"> помощи необходимо:</w:t>
      </w:r>
    </w:p>
    <w:p w:rsidR="005D16EF" w:rsidRDefault="00B031CF" w:rsidP="00B574DA">
      <w:pPr>
        <w:pStyle w:val="13"/>
        <w:ind w:firstLine="709"/>
        <w:jc w:val="both"/>
        <w:rPr>
          <w:rFonts w:ascii="Times New Roman" w:hAnsi="Times New Roman"/>
          <w:sz w:val="28"/>
          <w:szCs w:val="28"/>
        </w:rPr>
      </w:pPr>
      <w:r w:rsidRPr="00B031CF">
        <w:rPr>
          <w:rFonts w:ascii="Times New Roman" w:hAnsi="Times New Roman"/>
          <w:sz w:val="28"/>
          <w:szCs w:val="28"/>
        </w:rPr>
        <w:t>а)</w:t>
      </w:r>
      <w:r w:rsidR="005D16EF">
        <w:rPr>
          <w:rFonts w:ascii="Times New Roman" w:hAnsi="Times New Roman"/>
          <w:sz w:val="28"/>
          <w:szCs w:val="28"/>
        </w:rPr>
        <w:t xml:space="preserve"> разработать и внедрить</w:t>
      </w:r>
      <w:r w:rsidR="00FC7125">
        <w:rPr>
          <w:rFonts w:ascii="Times New Roman" w:hAnsi="Times New Roman"/>
          <w:sz w:val="28"/>
          <w:szCs w:val="28"/>
        </w:rPr>
        <w:t xml:space="preserve"> </w:t>
      </w:r>
      <w:r w:rsidR="00FC7125" w:rsidRPr="00FC7125">
        <w:rPr>
          <w:rFonts w:ascii="Times New Roman" w:hAnsi="Times New Roman"/>
          <w:sz w:val="28"/>
          <w:szCs w:val="28"/>
        </w:rPr>
        <w:t>санитарно-эпидемиологически</w:t>
      </w:r>
      <w:r w:rsidR="00FC7125">
        <w:rPr>
          <w:rFonts w:ascii="Times New Roman" w:hAnsi="Times New Roman"/>
          <w:sz w:val="28"/>
          <w:szCs w:val="28"/>
        </w:rPr>
        <w:t>е</w:t>
      </w:r>
      <w:r w:rsidR="00FC7125" w:rsidRPr="00FC7125">
        <w:rPr>
          <w:rFonts w:ascii="Times New Roman" w:hAnsi="Times New Roman"/>
          <w:sz w:val="28"/>
          <w:szCs w:val="28"/>
        </w:rPr>
        <w:t xml:space="preserve"> </w:t>
      </w:r>
      <w:r w:rsidR="00FC7125">
        <w:rPr>
          <w:rFonts w:ascii="Times New Roman" w:hAnsi="Times New Roman"/>
          <w:sz w:val="28"/>
          <w:szCs w:val="28"/>
        </w:rPr>
        <w:t xml:space="preserve">и </w:t>
      </w:r>
      <w:r w:rsidR="00FC7125" w:rsidRPr="00FC7125">
        <w:rPr>
          <w:rFonts w:ascii="Times New Roman" w:hAnsi="Times New Roman"/>
          <w:sz w:val="28"/>
          <w:szCs w:val="28"/>
        </w:rPr>
        <w:t>медико-экономически</w:t>
      </w:r>
      <w:r w:rsidR="00FC7125">
        <w:rPr>
          <w:rFonts w:ascii="Times New Roman" w:hAnsi="Times New Roman"/>
          <w:sz w:val="28"/>
          <w:szCs w:val="28"/>
        </w:rPr>
        <w:t>е</w:t>
      </w:r>
      <w:r w:rsidR="005D16EF">
        <w:rPr>
          <w:rFonts w:ascii="Times New Roman" w:hAnsi="Times New Roman"/>
          <w:sz w:val="28"/>
          <w:szCs w:val="28"/>
        </w:rPr>
        <w:t xml:space="preserve"> стандарты оказания медицинской помощи на основе принципов п</w:t>
      </w:r>
      <w:r w:rsidR="005D16EF" w:rsidRPr="00B4647C">
        <w:rPr>
          <w:rFonts w:ascii="Times New Roman" w:hAnsi="Times New Roman"/>
          <w:sz w:val="28"/>
          <w:szCs w:val="28"/>
        </w:rPr>
        <w:t xml:space="preserve">редиктивной, </w:t>
      </w:r>
      <w:r w:rsidR="005D16EF">
        <w:rPr>
          <w:rFonts w:ascii="Times New Roman" w:hAnsi="Times New Roman"/>
          <w:sz w:val="28"/>
          <w:szCs w:val="28"/>
        </w:rPr>
        <w:t>п</w:t>
      </w:r>
      <w:r w:rsidR="005D16EF" w:rsidRPr="00B4647C">
        <w:rPr>
          <w:rFonts w:ascii="Times New Roman" w:hAnsi="Times New Roman"/>
          <w:sz w:val="28"/>
          <w:szCs w:val="28"/>
        </w:rPr>
        <w:t xml:space="preserve">ревентивной и </w:t>
      </w:r>
      <w:r w:rsidR="005D16EF">
        <w:rPr>
          <w:rFonts w:ascii="Times New Roman" w:hAnsi="Times New Roman"/>
          <w:sz w:val="28"/>
          <w:szCs w:val="28"/>
        </w:rPr>
        <w:t>п</w:t>
      </w:r>
      <w:r w:rsidR="005D16EF" w:rsidRPr="00B4647C">
        <w:rPr>
          <w:rFonts w:ascii="Times New Roman" w:hAnsi="Times New Roman"/>
          <w:sz w:val="28"/>
          <w:szCs w:val="28"/>
        </w:rPr>
        <w:t xml:space="preserve">ерсонифицированной </w:t>
      </w:r>
      <w:r w:rsidR="005D16EF">
        <w:rPr>
          <w:rFonts w:ascii="Times New Roman" w:hAnsi="Times New Roman"/>
          <w:sz w:val="28"/>
          <w:szCs w:val="28"/>
        </w:rPr>
        <w:t>м</w:t>
      </w:r>
      <w:r w:rsidR="005D16EF" w:rsidRPr="00B4647C">
        <w:rPr>
          <w:rFonts w:ascii="Times New Roman" w:hAnsi="Times New Roman"/>
          <w:sz w:val="28"/>
          <w:szCs w:val="28"/>
        </w:rPr>
        <w:t>едицины</w:t>
      </w:r>
      <w:r w:rsidR="005D16EF">
        <w:rPr>
          <w:rFonts w:ascii="Times New Roman" w:hAnsi="Times New Roman"/>
          <w:sz w:val="28"/>
          <w:szCs w:val="28"/>
        </w:rPr>
        <w:t xml:space="preserve"> на каждом уровне оказания медицинской помощи;</w:t>
      </w:r>
    </w:p>
    <w:p w:rsidR="005D16EF" w:rsidRDefault="005D16EF" w:rsidP="00B574DA">
      <w:pPr>
        <w:pStyle w:val="13"/>
        <w:ind w:firstLine="709"/>
        <w:jc w:val="both"/>
        <w:rPr>
          <w:rFonts w:ascii="Times New Roman" w:hAnsi="Times New Roman"/>
          <w:sz w:val="28"/>
          <w:szCs w:val="28"/>
        </w:rPr>
      </w:pPr>
      <w:r>
        <w:rPr>
          <w:rFonts w:ascii="Times New Roman" w:hAnsi="Times New Roman"/>
          <w:sz w:val="28"/>
          <w:szCs w:val="28"/>
        </w:rPr>
        <w:t>б) разработать концепцию медицинского центра, оказывающего помощь на основе принципов п</w:t>
      </w:r>
      <w:r w:rsidRPr="00B4647C">
        <w:rPr>
          <w:rFonts w:ascii="Times New Roman" w:hAnsi="Times New Roman"/>
          <w:sz w:val="28"/>
          <w:szCs w:val="28"/>
        </w:rPr>
        <w:t xml:space="preserve">редиктивной, </w:t>
      </w:r>
      <w:r>
        <w:rPr>
          <w:rFonts w:ascii="Times New Roman" w:hAnsi="Times New Roman"/>
          <w:sz w:val="28"/>
          <w:szCs w:val="28"/>
        </w:rPr>
        <w:t>п</w:t>
      </w:r>
      <w:r w:rsidRPr="00B4647C">
        <w:rPr>
          <w:rFonts w:ascii="Times New Roman" w:hAnsi="Times New Roman"/>
          <w:sz w:val="28"/>
          <w:szCs w:val="28"/>
        </w:rPr>
        <w:t xml:space="preserve">ревентивной и </w:t>
      </w:r>
      <w:r>
        <w:rPr>
          <w:rFonts w:ascii="Times New Roman" w:hAnsi="Times New Roman"/>
          <w:sz w:val="28"/>
          <w:szCs w:val="28"/>
        </w:rPr>
        <w:t>п</w:t>
      </w:r>
      <w:r w:rsidRPr="00B4647C">
        <w:rPr>
          <w:rFonts w:ascii="Times New Roman" w:hAnsi="Times New Roman"/>
          <w:sz w:val="28"/>
          <w:szCs w:val="28"/>
        </w:rPr>
        <w:t xml:space="preserve">ерсонифицированной </w:t>
      </w:r>
      <w:r>
        <w:rPr>
          <w:rFonts w:ascii="Times New Roman" w:hAnsi="Times New Roman"/>
          <w:sz w:val="28"/>
          <w:szCs w:val="28"/>
        </w:rPr>
        <w:t>м</w:t>
      </w:r>
      <w:r w:rsidRPr="00B4647C">
        <w:rPr>
          <w:rFonts w:ascii="Times New Roman" w:hAnsi="Times New Roman"/>
          <w:sz w:val="28"/>
          <w:szCs w:val="28"/>
        </w:rPr>
        <w:t>едицины</w:t>
      </w:r>
      <w:r>
        <w:rPr>
          <w:rFonts w:ascii="Times New Roman" w:hAnsi="Times New Roman"/>
          <w:sz w:val="28"/>
          <w:szCs w:val="28"/>
        </w:rPr>
        <w:t>;</w:t>
      </w:r>
    </w:p>
    <w:p w:rsidR="005D16EF" w:rsidRDefault="005D16EF" w:rsidP="00B574DA">
      <w:pPr>
        <w:pStyle w:val="13"/>
        <w:ind w:firstLine="709"/>
        <w:jc w:val="both"/>
        <w:rPr>
          <w:rFonts w:ascii="Times New Roman" w:hAnsi="Times New Roman"/>
          <w:sz w:val="28"/>
          <w:szCs w:val="28"/>
        </w:rPr>
      </w:pPr>
      <w:r>
        <w:rPr>
          <w:rFonts w:ascii="Times New Roman" w:hAnsi="Times New Roman"/>
          <w:sz w:val="28"/>
          <w:szCs w:val="28"/>
        </w:rPr>
        <w:t>в) сформировать сеть медицинских центров, оказывающего помощь на основе принципов п</w:t>
      </w:r>
      <w:r w:rsidRPr="00B4647C">
        <w:rPr>
          <w:rFonts w:ascii="Times New Roman" w:hAnsi="Times New Roman"/>
          <w:sz w:val="28"/>
          <w:szCs w:val="28"/>
        </w:rPr>
        <w:t xml:space="preserve">редиктивной, </w:t>
      </w:r>
      <w:r>
        <w:rPr>
          <w:rFonts w:ascii="Times New Roman" w:hAnsi="Times New Roman"/>
          <w:sz w:val="28"/>
          <w:szCs w:val="28"/>
        </w:rPr>
        <w:t>п</w:t>
      </w:r>
      <w:r w:rsidRPr="00B4647C">
        <w:rPr>
          <w:rFonts w:ascii="Times New Roman" w:hAnsi="Times New Roman"/>
          <w:sz w:val="28"/>
          <w:szCs w:val="28"/>
        </w:rPr>
        <w:t xml:space="preserve">ревентивной и </w:t>
      </w:r>
      <w:r>
        <w:rPr>
          <w:rFonts w:ascii="Times New Roman" w:hAnsi="Times New Roman"/>
          <w:sz w:val="28"/>
          <w:szCs w:val="28"/>
        </w:rPr>
        <w:t>п</w:t>
      </w:r>
      <w:r w:rsidRPr="00B4647C">
        <w:rPr>
          <w:rFonts w:ascii="Times New Roman" w:hAnsi="Times New Roman"/>
          <w:sz w:val="28"/>
          <w:szCs w:val="28"/>
        </w:rPr>
        <w:t xml:space="preserve">ерсонифицированной </w:t>
      </w:r>
      <w:r>
        <w:rPr>
          <w:rFonts w:ascii="Times New Roman" w:hAnsi="Times New Roman"/>
          <w:sz w:val="28"/>
          <w:szCs w:val="28"/>
        </w:rPr>
        <w:t>м</w:t>
      </w:r>
      <w:r w:rsidRPr="00B4647C">
        <w:rPr>
          <w:rFonts w:ascii="Times New Roman" w:hAnsi="Times New Roman"/>
          <w:sz w:val="28"/>
          <w:szCs w:val="28"/>
        </w:rPr>
        <w:t>едицины</w:t>
      </w:r>
      <w:r>
        <w:rPr>
          <w:rFonts w:ascii="Times New Roman" w:hAnsi="Times New Roman"/>
          <w:sz w:val="28"/>
          <w:szCs w:val="28"/>
        </w:rPr>
        <w:t xml:space="preserve"> в различных субъектах Российской Федерации;</w:t>
      </w:r>
    </w:p>
    <w:p w:rsidR="005D16EF" w:rsidRDefault="005D16EF" w:rsidP="00B574DA">
      <w:pPr>
        <w:pStyle w:val="13"/>
        <w:ind w:firstLine="709"/>
        <w:jc w:val="both"/>
        <w:rPr>
          <w:rFonts w:ascii="Times New Roman" w:hAnsi="Times New Roman"/>
          <w:sz w:val="28"/>
          <w:szCs w:val="28"/>
        </w:rPr>
      </w:pPr>
      <w:r>
        <w:rPr>
          <w:rFonts w:ascii="Times New Roman" w:hAnsi="Times New Roman"/>
          <w:sz w:val="28"/>
          <w:szCs w:val="28"/>
        </w:rPr>
        <w:t xml:space="preserve">г) </w:t>
      </w:r>
      <w:r w:rsidR="00076AAB">
        <w:rPr>
          <w:rFonts w:ascii="Times New Roman" w:hAnsi="Times New Roman"/>
          <w:sz w:val="28"/>
          <w:szCs w:val="28"/>
        </w:rPr>
        <w:t>провести модернизацию материально-технической базы медицинских организаций с целью усиления диагностики развития заболеваний, прогнозирования течения заболеваний и выявления рисков различной этиологии;</w:t>
      </w:r>
    </w:p>
    <w:p w:rsidR="00076AAB" w:rsidRDefault="00076AAB" w:rsidP="00B574DA">
      <w:pPr>
        <w:pStyle w:val="13"/>
        <w:ind w:firstLine="709"/>
        <w:jc w:val="both"/>
        <w:rPr>
          <w:rFonts w:ascii="Times New Roman" w:hAnsi="Times New Roman"/>
          <w:sz w:val="28"/>
          <w:szCs w:val="28"/>
        </w:rPr>
      </w:pPr>
      <w:r>
        <w:rPr>
          <w:rFonts w:ascii="Times New Roman" w:hAnsi="Times New Roman"/>
          <w:sz w:val="28"/>
          <w:szCs w:val="28"/>
        </w:rPr>
        <w:t>д) разработать методические рекомендации по развитию п</w:t>
      </w:r>
      <w:r w:rsidRPr="00B4647C">
        <w:rPr>
          <w:rFonts w:ascii="Times New Roman" w:hAnsi="Times New Roman"/>
          <w:sz w:val="28"/>
          <w:szCs w:val="28"/>
        </w:rPr>
        <w:t xml:space="preserve">редиктивной, </w:t>
      </w:r>
      <w:r>
        <w:rPr>
          <w:rFonts w:ascii="Times New Roman" w:hAnsi="Times New Roman"/>
          <w:sz w:val="28"/>
          <w:szCs w:val="28"/>
        </w:rPr>
        <w:t>п</w:t>
      </w:r>
      <w:r w:rsidRPr="00B4647C">
        <w:rPr>
          <w:rFonts w:ascii="Times New Roman" w:hAnsi="Times New Roman"/>
          <w:sz w:val="28"/>
          <w:szCs w:val="28"/>
        </w:rPr>
        <w:t xml:space="preserve">ревентивной и </w:t>
      </w:r>
      <w:r>
        <w:rPr>
          <w:rFonts w:ascii="Times New Roman" w:hAnsi="Times New Roman"/>
          <w:sz w:val="28"/>
          <w:szCs w:val="28"/>
        </w:rPr>
        <w:t>п</w:t>
      </w:r>
      <w:r w:rsidRPr="00B4647C">
        <w:rPr>
          <w:rFonts w:ascii="Times New Roman" w:hAnsi="Times New Roman"/>
          <w:sz w:val="28"/>
          <w:szCs w:val="28"/>
        </w:rPr>
        <w:t xml:space="preserve">ерсонифицированной </w:t>
      </w:r>
      <w:r>
        <w:rPr>
          <w:rFonts w:ascii="Times New Roman" w:hAnsi="Times New Roman"/>
          <w:sz w:val="28"/>
          <w:szCs w:val="28"/>
        </w:rPr>
        <w:t>м</w:t>
      </w:r>
      <w:r w:rsidRPr="00B4647C">
        <w:rPr>
          <w:rFonts w:ascii="Times New Roman" w:hAnsi="Times New Roman"/>
          <w:sz w:val="28"/>
          <w:szCs w:val="28"/>
        </w:rPr>
        <w:t>едицины</w:t>
      </w:r>
      <w:r>
        <w:rPr>
          <w:rFonts w:ascii="Times New Roman" w:hAnsi="Times New Roman"/>
          <w:sz w:val="28"/>
          <w:szCs w:val="28"/>
        </w:rPr>
        <w:t>;</w:t>
      </w:r>
    </w:p>
    <w:p w:rsidR="005D16EF" w:rsidRDefault="00076AAB" w:rsidP="00B574DA">
      <w:pPr>
        <w:pStyle w:val="13"/>
        <w:ind w:firstLine="709"/>
        <w:jc w:val="both"/>
        <w:rPr>
          <w:rFonts w:ascii="Times New Roman" w:hAnsi="Times New Roman"/>
          <w:sz w:val="28"/>
          <w:szCs w:val="28"/>
        </w:rPr>
      </w:pPr>
      <w:r>
        <w:rPr>
          <w:rFonts w:ascii="Times New Roman" w:hAnsi="Times New Roman"/>
          <w:sz w:val="28"/>
          <w:szCs w:val="28"/>
        </w:rPr>
        <w:t xml:space="preserve">е) разработать и внедрить </w:t>
      </w:r>
      <w:proofErr w:type="spellStart"/>
      <w:r>
        <w:rPr>
          <w:rFonts w:ascii="Times New Roman" w:hAnsi="Times New Roman"/>
          <w:sz w:val="28"/>
          <w:szCs w:val="28"/>
        </w:rPr>
        <w:t>фармако</w:t>
      </w:r>
      <w:proofErr w:type="spellEnd"/>
      <w:r>
        <w:rPr>
          <w:rFonts w:ascii="Times New Roman" w:hAnsi="Times New Roman"/>
          <w:sz w:val="28"/>
          <w:szCs w:val="28"/>
        </w:rPr>
        <w:t>-экономические модели развития здравоохранения на каждом уровне при реализации п</w:t>
      </w:r>
      <w:r w:rsidRPr="00B4647C">
        <w:rPr>
          <w:rFonts w:ascii="Times New Roman" w:hAnsi="Times New Roman"/>
          <w:sz w:val="28"/>
          <w:szCs w:val="28"/>
        </w:rPr>
        <w:t xml:space="preserve">редиктивной, </w:t>
      </w:r>
      <w:r>
        <w:rPr>
          <w:rFonts w:ascii="Times New Roman" w:hAnsi="Times New Roman"/>
          <w:sz w:val="28"/>
          <w:szCs w:val="28"/>
        </w:rPr>
        <w:t>п</w:t>
      </w:r>
      <w:r w:rsidRPr="00B4647C">
        <w:rPr>
          <w:rFonts w:ascii="Times New Roman" w:hAnsi="Times New Roman"/>
          <w:sz w:val="28"/>
          <w:szCs w:val="28"/>
        </w:rPr>
        <w:t xml:space="preserve">ревентивной и </w:t>
      </w:r>
      <w:r>
        <w:rPr>
          <w:rFonts w:ascii="Times New Roman" w:hAnsi="Times New Roman"/>
          <w:sz w:val="28"/>
          <w:szCs w:val="28"/>
        </w:rPr>
        <w:t>п</w:t>
      </w:r>
      <w:r w:rsidRPr="00B4647C">
        <w:rPr>
          <w:rFonts w:ascii="Times New Roman" w:hAnsi="Times New Roman"/>
          <w:sz w:val="28"/>
          <w:szCs w:val="28"/>
        </w:rPr>
        <w:t xml:space="preserve">ерсонифицированной </w:t>
      </w:r>
      <w:r>
        <w:rPr>
          <w:rFonts w:ascii="Times New Roman" w:hAnsi="Times New Roman"/>
          <w:sz w:val="28"/>
          <w:szCs w:val="28"/>
        </w:rPr>
        <w:t>м</w:t>
      </w:r>
      <w:r w:rsidRPr="00B4647C">
        <w:rPr>
          <w:rFonts w:ascii="Times New Roman" w:hAnsi="Times New Roman"/>
          <w:sz w:val="28"/>
          <w:szCs w:val="28"/>
        </w:rPr>
        <w:t>едицины</w:t>
      </w:r>
      <w:r>
        <w:rPr>
          <w:rFonts w:ascii="Times New Roman" w:hAnsi="Times New Roman"/>
          <w:sz w:val="28"/>
          <w:szCs w:val="28"/>
        </w:rPr>
        <w:t xml:space="preserve"> (с учетом системы обязательного медицинского страхования, дополнительного медицинского страхования).</w:t>
      </w:r>
    </w:p>
    <w:p w:rsidR="005D16EF" w:rsidRDefault="005D16EF" w:rsidP="00B574DA">
      <w:pPr>
        <w:pStyle w:val="13"/>
        <w:ind w:firstLine="709"/>
        <w:jc w:val="both"/>
        <w:rPr>
          <w:rFonts w:ascii="Times New Roman" w:hAnsi="Times New Roman"/>
          <w:sz w:val="28"/>
          <w:szCs w:val="28"/>
        </w:rPr>
      </w:pPr>
    </w:p>
    <w:p w:rsidR="00B031CF" w:rsidRPr="003F4E82" w:rsidRDefault="00B031CF" w:rsidP="00A66BB5">
      <w:pPr>
        <w:widowControl w:val="0"/>
        <w:autoSpaceDE w:val="0"/>
        <w:autoSpaceDN w:val="0"/>
        <w:adjustRightInd w:val="0"/>
        <w:spacing w:line="240" w:lineRule="auto"/>
        <w:jc w:val="center"/>
        <w:outlineLvl w:val="1"/>
        <w:rPr>
          <w:rFonts w:ascii="Times New Roman" w:hAnsi="Times New Roman"/>
          <w:sz w:val="28"/>
          <w:szCs w:val="28"/>
        </w:rPr>
      </w:pPr>
      <w:r w:rsidRPr="002B3283">
        <w:rPr>
          <w:rFonts w:ascii="Times New Roman" w:hAnsi="Times New Roman"/>
          <w:sz w:val="28"/>
          <w:szCs w:val="28"/>
          <w:lang w:val="en-US"/>
        </w:rPr>
        <w:t>VI</w:t>
      </w:r>
      <w:r w:rsidRPr="003F4E82">
        <w:rPr>
          <w:rFonts w:ascii="Times New Roman" w:hAnsi="Times New Roman"/>
          <w:sz w:val="28"/>
          <w:szCs w:val="28"/>
        </w:rPr>
        <w:t xml:space="preserve">. </w:t>
      </w:r>
      <w:r w:rsidR="00A66BB5" w:rsidRPr="003F4E82">
        <w:rPr>
          <w:rFonts w:ascii="Times New Roman" w:hAnsi="Times New Roman"/>
          <w:sz w:val="28"/>
          <w:szCs w:val="28"/>
        </w:rPr>
        <w:t>Совершенствование кадровой политики при организации предиктивной, превентивной и персонализированной медицины</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Результативность </w:t>
      </w:r>
      <w:r w:rsidR="00A66BB5">
        <w:rPr>
          <w:rFonts w:ascii="Times New Roman" w:hAnsi="Times New Roman"/>
          <w:sz w:val="28"/>
          <w:szCs w:val="28"/>
        </w:rPr>
        <w:t>системы здравоохранения</w:t>
      </w:r>
      <w:r w:rsidRPr="00B031CF">
        <w:rPr>
          <w:rFonts w:ascii="Times New Roman" w:hAnsi="Times New Roman"/>
          <w:sz w:val="28"/>
          <w:szCs w:val="28"/>
        </w:rPr>
        <w:t xml:space="preserve"> Российской Федерации в значительной степени зависит от состояния профессионального уровня и качества подготовки медицинских кадров</w:t>
      </w:r>
      <w:r w:rsidR="00A66BB5">
        <w:rPr>
          <w:rFonts w:ascii="Times New Roman" w:hAnsi="Times New Roman"/>
          <w:sz w:val="28"/>
          <w:szCs w:val="28"/>
        </w:rPr>
        <w:t xml:space="preserve"> и исследователей, деятельность которых направлена на развитие биологии, медицины, экономики, ИТ-сферы, медицинской промышленности</w:t>
      </w:r>
      <w:r w:rsidRPr="00B031CF">
        <w:rPr>
          <w:rFonts w:ascii="Times New Roman" w:hAnsi="Times New Roman"/>
          <w:sz w:val="28"/>
          <w:szCs w:val="28"/>
        </w:rPr>
        <w:t>.</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Основная цель кадровой политики состоит в развитии системы управления кадровым потенциалом </w:t>
      </w:r>
      <w:r w:rsidR="00A66BB5">
        <w:rPr>
          <w:rFonts w:ascii="Times New Roman" w:hAnsi="Times New Roman"/>
          <w:sz w:val="28"/>
          <w:szCs w:val="28"/>
        </w:rPr>
        <w:t>системы здравоохранения</w:t>
      </w:r>
      <w:r w:rsidRPr="00B031CF">
        <w:rPr>
          <w:rFonts w:ascii="Times New Roman" w:hAnsi="Times New Roman"/>
          <w:sz w:val="28"/>
          <w:szCs w:val="28"/>
        </w:rPr>
        <w:t>, основанной на рациональном планировании подготовки и трудоустройства кадров, использовании современных образовательных технологий и эффективных мотивационных механизмов, позволяющих привлечь и удержать в медицинских организациях персонал, способный на высоком профессиональном уровне р</w:t>
      </w:r>
      <w:r w:rsidR="00A66BB5">
        <w:rPr>
          <w:rFonts w:ascii="Times New Roman" w:hAnsi="Times New Roman"/>
          <w:sz w:val="28"/>
          <w:szCs w:val="28"/>
        </w:rPr>
        <w:t xml:space="preserve">ешать задачи повышения качества, </w:t>
      </w:r>
      <w:r w:rsidRPr="00B031CF">
        <w:rPr>
          <w:rFonts w:ascii="Times New Roman" w:hAnsi="Times New Roman"/>
          <w:sz w:val="28"/>
          <w:szCs w:val="28"/>
        </w:rPr>
        <w:t xml:space="preserve">доступности </w:t>
      </w:r>
      <w:r w:rsidR="00A66BB5">
        <w:rPr>
          <w:rFonts w:ascii="Times New Roman" w:hAnsi="Times New Roman"/>
          <w:sz w:val="28"/>
          <w:szCs w:val="28"/>
        </w:rPr>
        <w:t>медицинской помощи населению и внедрения прогрессивных научных достижений в практическое здравоохранение.</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Совершенствование кадровой политики необходимо для решения основных задач Концепции:</w:t>
      </w:r>
    </w:p>
    <w:p w:rsidR="00134F45" w:rsidRDefault="00134F45"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11C9">
        <w:rPr>
          <w:rFonts w:ascii="Times New Roman" w:hAnsi="Times New Roman"/>
          <w:sz w:val="28"/>
          <w:szCs w:val="28"/>
        </w:rPr>
        <w:t xml:space="preserve">формирование сообщества ученых, осуществляющие исследования и разработки в области развития биологии, медицины, экономики, ИТ-сферы, </w:t>
      </w:r>
      <w:r w:rsidR="000E11C9">
        <w:rPr>
          <w:rFonts w:ascii="Times New Roman" w:hAnsi="Times New Roman"/>
          <w:sz w:val="28"/>
          <w:szCs w:val="28"/>
        </w:rPr>
        <w:lastRenderedPageBreak/>
        <w:t xml:space="preserve">медицинской промышленности в интересах становления </w:t>
      </w:r>
      <w:r w:rsidR="000E11C9" w:rsidRPr="000E11C9">
        <w:rPr>
          <w:rFonts w:ascii="Times New Roman" w:hAnsi="Times New Roman"/>
          <w:sz w:val="28"/>
          <w:szCs w:val="28"/>
        </w:rPr>
        <w:t>предиктивной, превентивной и персонализированной медицины</w:t>
      </w:r>
      <w:r w:rsidR="000E11C9">
        <w:rPr>
          <w:rFonts w:ascii="Times New Roman" w:hAnsi="Times New Roman"/>
          <w:sz w:val="28"/>
          <w:szCs w:val="28"/>
        </w:rPr>
        <w:t>;</w:t>
      </w:r>
    </w:p>
    <w:p w:rsidR="00165DFD" w:rsidRDefault="00B03123"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031CF" w:rsidRPr="00B031CF">
        <w:rPr>
          <w:rFonts w:ascii="Times New Roman" w:hAnsi="Times New Roman"/>
          <w:sz w:val="28"/>
          <w:szCs w:val="28"/>
        </w:rPr>
        <w:t>планирование и оптимизация численности и структуры кадров, в том числе изменение штатных расписаний медицинских организаций</w:t>
      </w:r>
      <w:r w:rsidR="000E11C9">
        <w:rPr>
          <w:rFonts w:ascii="Times New Roman" w:hAnsi="Times New Roman"/>
          <w:sz w:val="28"/>
          <w:szCs w:val="28"/>
        </w:rPr>
        <w:t xml:space="preserve"> с учетом развития диагностического, профилактического направлений в медицине, сокращения количества стационарных коек и последовательного </w:t>
      </w:r>
      <w:r w:rsidR="00165DFD">
        <w:rPr>
          <w:rFonts w:ascii="Times New Roman" w:hAnsi="Times New Roman"/>
          <w:sz w:val="28"/>
          <w:szCs w:val="28"/>
        </w:rPr>
        <w:t>наращивание объемов амбулаторно-поликлинического звена;</w:t>
      </w:r>
    </w:p>
    <w:p w:rsidR="00B031CF" w:rsidRDefault="00165DFD"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появление новых специальностей и разработка программ повышения квалификации </w:t>
      </w:r>
      <w:r w:rsidRPr="00B031CF">
        <w:rPr>
          <w:rFonts w:ascii="Times New Roman" w:hAnsi="Times New Roman"/>
          <w:sz w:val="28"/>
          <w:szCs w:val="28"/>
        </w:rPr>
        <w:t>и профессиональной переподготовки</w:t>
      </w:r>
      <w:r>
        <w:rPr>
          <w:rFonts w:ascii="Times New Roman" w:hAnsi="Times New Roman"/>
          <w:sz w:val="28"/>
          <w:szCs w:val="28"/>
        </w:rPr>
        <w:t xml:space="preserve"> для развития </w:t>
      </w:r>
      <w:r w:rsidRPr="000E11C9">
        <w:rPr>
          <w:rFonts w:ascii="Times New Roman" w:hAnsi="Times New Roman"/>
          <w:sz w:val="28"/>
          <w:szCs w:val="28"/>
        </w:rPr>
        <w:t>предиктивной, превентивной и персонализированной медицины</w:t>
      </w:r>
      <w:r>
        <w:rPr>
          <w:rFonts w:ascii="Times New Roman" w:hAnsi="Times New Roman"/>
          <w:sz w:val="28"/>
          <w:szCs w:val="28"/>
        </w:rPr>
        <w:t>;</w:t>
      </w:r>
    </w:p>
    <w:p w:rsidR="000E11C9" w:rsidRDefault="00165DFD"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совершенствование кадровой политики и развитие мотивационных программ для медицинских работников, ориентированных на активное применение научных достижений в практическом здравоохранении, внедрении принципов </w:t>
      </w:r>
      <w:r w:rsidRPr="000E11C9">
        <w:rPr>
          <w:rFonts w:ascii="Times New Roman" w:hAnsi="Times New Roman"/>
          <w:sz w:val="28"/>
          <w:szCs w:val="28"/>
        </w:rPr>
        <w:t>предиктивной, превентивной и персонализированной медицины</w:t>
      </w:r>
      <w:r>
        <w:rPr>
          <w:rFonts w:ascii="Times New Roman" w:hAnsi="Times New Roman"/>
          <w:sz w:val="28"/>
          <w:szCs w:val="28"/>
        </w:rPr>
        <w:t>;</w:t>
      </w:r>
    </w:p>
    <w:p w:rsidR="00165DFD" w:rsidRDefault="00165DFD"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031CF">
        <w:rPr>
          <w:rFonts w:ascii="Times New Roman" w:hAnsi="Times New Roman"/>
          <w:color w:val="000000"/>
          <w:sz w:val="28"/>
          <w:szCs w:val="28"/>
        </w:rPr>
        <w:t>оптимизация нормативной нагрузки</w:t>
      </w:r>
      <w:r>
        <w:rPr>
          <w:rFonts w:ascii="Times New Roman" w:hAnsi="Times New Roman"/>
          <w:color w:val="000000"/>
          <w:sz w:val="28"/>
          <w:szCs w:val="28"/>
        </w:rPr>
        <w:t xml:space="preserve"> на медицинского работника в целях обеспечения качества и инновационной активности. </w:t>
      </w:r>
    </w:p>
    <w:p w:rsidR="000E11C9" w:rsidRDefault="000E11C9" w:rsidP="00B574DA">
      <w:pPr>
        <w:autoSpaceDE w:val="0"/>
        <w:autoSpaceDN w:val="0"/>
        <w:adjustRightInd w:val="0"/>
        <w:spacing w:after="0" w:line="240" w:lineRule="auto"/>
        <w:ind w:firstLine="709"/>
        <w:jc w:val="both"/>
        <w:rPr>
          <w:rFonts w:ascii="Times New Roman" w:hAnsi="Times New Roman"/>
          <w:sz w:val="28"/>
          <w:szCs w:val="28"/>
        </w:rPr>
      </w:pPr>
    </w:p>
    <w:p w:rsidR="00B031CF" w:rsidRPr="006D2B8A" w:rsidRDefault="00B031CF" w:rsidP="00F64CF0">
      <w:pPr>
        <w:widowControl w:val="0"/>
        <w:autoSpaceDE w:val="0"/>
        <w:autoSpaceDN w:val="0"/>
        <w:adjustRightInd w:val="0"/>
        <w:spacing w:line="240" w:lineRule="auto"/>
        <w:jc w:val="center"/>
        <w:outlineLvl w:val="1"/>
        <w:rPr>
          <w:rFonts w:ascii="Times New Roman" w:hAnsi="Times New Roman"/>
          <w:sz w:val="28"/>
          <w:szCs w:val="28"/>
        </w:rPr>
      </w:pPr>
      <w:r w:rsidRPr="002B3283">
        <w:rPr>
          <w:rFonts w:ascii="Times New Roman" w:hAnsi="Times New Roman"/>
          <w:sz w:val="28"/>
          <w:szCs w:val="28"/>
          <w:lang w:val="en-US"/>
        </w:rPr>
        <w:t>VII</w:t>
      </w:r>
      <w:r w:rsidRPr="006D2B8A">
        <w:rPr>
          <w:rFonts w:ascii="Times New Roman" w:hAnsi="Times New Roman"/>
          <w:sz w:val="28"/>
          <w:szCs w:val="28"/>
        </w:rPr>
        <w:t>.</w:t>
      </w:r>
      <w:r w:rsidR="00165DFD" w:rsidRPr="006D2B8A">
        <w:rPr>
          <w:rFonts w:ascii="Times New Roman" w:hAnsi="Times New Roman"/>
          <w:sz w:val="28"/>
          <w:szCs w:val="28"/>
        </w:rPr>
        <w:t xml:space="preserve"> Совершенствование межведомственного взаимодействия при оказании медицинской помощи, основанной на принципах предиктивной, превентивной и персонализированной </w:t>
      </w:r>
      <w:commentRangeStart w:id="17"/>
      <w:r w:rsidR="00165DFD" w:rsidRPr="006D2B8A">
        <w:rPr>
          <w:rFonts w:ascii="Times New Roman" w:hAnsi="Times New Roman"/>
          <w:sz w:val="28"/>
          <w:szCs w:val="28"/>
        </w:rPr>
        <w:t>медицины</w:t>
      </w:r>
      <w:commentRangeEnd w:id="17"/>
      <w:r w:rsidR="008F4CC6">
        <w:rPr>
          <w:rStyle w:val="af3"/>
        </w:rPr>
        <w:commentReference w:id="17"/>
      </w:r>
    </w:p>
    <w:p w:rsidR="00F64CF0" w:rsidRDefault="00F64CF0" w:rsidP="006559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предиктивной, превентивной и персонализированной медицины в России невозможно без интеграции усилий всех заинтересованных участников, в том числе ученых различных научных специальностей, </w:t>
      </w:r>
      <w:r w:rsidR="002F577B">
        <w:rPr>
          <w:rFonts w:ascii="Times New Roman" w:hAnsi="Times New Roman"/>
          <w:sz w:val="28"/>
          <w:szCs w:val="28"/>
        </w:rPr>
        <w:t xml:space="preserve">медицинских работников, </w:t>
      </w:r>
      <w:r w:rsidR="002F577B" w:rsidRPr="00B031CF">
        <w:rPr>
          <w:rFonts w:ascii="Times New Roman" w:hAnsi="Times New Roman"/>
          <w:sz w:val="28"/>
          <w:szCs w:val="28"/>
        </w:rPr>
        <w:t>федеральных органов исполнительной власти, органов государственной власти субъектов Российской Федерации и органов местного самоуправления, а также работодателей по вопросам практической реализации всех организационных форм оказания</w:t>
      </w:r>
      <w:r w:rsidR="002F577B">
        <w:rPr>
          <w:rFonts w:ascii="Times New Roman" w:hAnsi="Times New Roman"/>
          <w:sz w:val="28"/>
          <w:szCs w:val="28"/>
        </w:rPr>
        <w:t xml:space="preserve"> медицинской помощи населению. </w:t>
      </w:r>
    </w:p>
    <w:p w:rsidR="00B031CF" w:rsidRP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Такое взаимодействие может осуществляться в рамках взаимодействия </w:t>
      </w:r>
      <w:r w:rsidR="002F577B">
        <w:rPr>
          <w:rFonts w:ascii="Times New Roman" w:hAnsi="Times New Roman"/>
          <w:sz w:val="28"/>
          <w:szCs w:val="28"/>
        </w:rPr>
        <w:t>медицинских организаций</w:t>
      </w:r>
      <w:r w:rsidRPr="00B031CF">
        <w:rPr>
          <w:rFonts w:ascii="Times New Roman" w:hAnsi="Times New Roman"/>
          <w:sz w:val="28"/>
          <w:szCs w:val="28"/>
        </w:rPr>
        <w:t xml:space="preserve"> с:</w:t>
      </w:r>
    </w:p>
    <w:p w:rsidR="002F577B" w:rsidRDefault="002F577B"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научными организациями </w:t>
      </w:r>
      <w:r w:rsidR="00C20873">
        <w:rPr>
          <w:rFonts w:ascii="Times New Roman" w:hAnsi="Times New Roman"/>
          <w:sz w:val="28"/>
          <w:szCs w:val="28"/>
        </w:rPr>
        <w:t>различных областей знаний и ведомственной принадлежности;</w:t>
      </w:r>
    </w:p>
    <w:p w:rsidR="00B031CF" w:rsidRDefault="00B031CF" w:rsidP="00B574D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w:t>
      </w:r>
      <w:r w:rsidR="00C20873">
        <w:rPr>
          <w:rFonts w:ascii="Times New Roman" w:hAnsi="Times New Roman"/>
          <w:sz w:val="28"/>
          <w:szCs w:val="28"/>
        </w:rPr>
        <w:t xml:space="preserve"> </w:t>
      </w:r>
      <w:r w:rsidRPr="00B031CF">
        <w:rPr>
          <w:rFonts w:ascii="Times New Roman" w:hAnsi="Times New Roman"/>
          <w:sz w:val="28"/>
          <w:szCs w:val="28"/>
        </w:rPr>
        <w:t xml:space="preserve">общеобразовательными организациями и профессиональными образовательными организациями, а также образовательными организациями высшего образования </w:t>
      </w:r>
      <w:r w:rsidR="00C20873">
        <w:rPr>
          <w:rFonts w:ascii="Times New Roman" w:hAnsi="Times New Roman"/>
          <w:sz w:val="28"/>
          <w:szCs w:val="28"/>
        </w:rPr>
        <w:t xml:space="preserve">в целях становления идей </w:t>
      </w:r>
      <w:r w:rsidR="00C20873" w:rsidRPr="00C20873">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C20873" w:rsidRPr="00B031CF" w:rsidRDefault="00C20873" w:rsidP="00C208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органами государственной власти различного уровня, заинтересованными в становлении новой модели российского здравоохранения, ориентированной на развитие </w:t>
      </w:r>
      <w:r w:rsidRPr="00C20873">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C20873" w:rsidRDefault="00C20873"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международными и российскими ассоциациями и профессиональными сообществами, разделяющими идеологию развития </w:t>
      </w:r>
      <w:r w:rsidRPr="00C20873">
        <w:rPr>
          <w:rFonts w:ascii="Times New Roman" w:hAnsi="Times New Roman"/>
          <w:sz w:val="28"/>
          <w:szCs w:val="28"/>
        </w:rPr>
        <w:t>предиктивной, превентивной и персонализированной медицины</w:t>
      </w:r>
      <w:r w:rsidRPr="00B031CF">
        <w:rPr>
          <w:rFonts w:ascii="Times New Roman" w:hAnsi="Times New Roman"/>
          <w:sz w:val="28"/>
          <w:szCs w:val="28"/>
        </w:rPr>
        <w:t>;</w:t>
      </w:r>
    </w:p>
    <w:p w:rsidR="00C20873" w:rsidRDefault="00C20873" w:rsidP="00B574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иными организациями, осуществляющими управление человеческими ресурсами, их развитием, охраной здоровья и благополучия нации. </w:t>
      </w:r>
    </w:p>
    <w:p w:rsidR="00B031CF" w:rsidRPr="00B031CF" w:rsidRDefault="00B031CF"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031CF">
        <w:rPr>
          <w:rFonts w:ascii="Times New Roman" w:hAnsi="Times New Roman"/>
          <w:sz w:val="28"/>
          <w:szCs w:val="28"/>
        </w:rPr>
        <w:t xml:space="preserve">Кроме того, важным является развитие информационного взаимодействия между </w:t>
      </w:r>
      <w:r w:rsidR="00B13ADD">
        <w:rPr>
          <w:rFonts w:ascii="Times New Roman" w:hAnsi="Times New Roman"/>
          <w:sz w:val="28"/>
          <w:szCs w:val="28"/>
        </w:rPr>
        <w:t>организациями, осуществляющими исследования и разработки,</w:t>
      </w:r>
      <w:r w:rsidRPr="00B031CF">
        <w:rPr>
          <w:rFonts w:ascii="Times New Roman" w:hAnsi="Times New Roman"/>
          <w:sz w:val="28"/>
          <w:szCs w:val="28"/>
        </w:rPr>
        <w:t xml:space="preserve"> медицинскими организациями всех форм собственности, </w:t>
      </w:r>
      <w:r w:rsidR="00B13ADD">
        <w:rPr>
          <w:rFonts w:ascii="Times New Roman" w:hAnsi="Times New Roman"/>
          <w:sz w:val="28"/>
          <w:szCs w:val="28"/>
        </w:rPr>
        <w:t>органами государственной власти</w:t>
      </w:r>
      <w:r w:rsidRPr="00B031CF">
        <w:rPr>
          <w:rFonts w:ascii="Times New Roman" w:hAnsi="Times New Roman"/>
          <w:sz w:val="28"/>
          <w:szCs w:val="28"/>
        </w:rPr>
        <w:t>, с учетом соблюдения требований действующего законодательства Российской Федерации.</w:t>
      </w:r>
    </w:p>
    <w:p w:rsidR="00B031CF" w:rsidRPr="00B031CF" w:rsidRDefault="00B031CF" w:rsidP="00B574DA">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B031CF" w:rsidRPr="003F4E82" w:rsidRDefault="00B031CF" w:rsidP="00B13ADD">
      <w:pPr>
        <w:widowControl w:val="0"/>
        <w:autoSpaceDE w:val="0"/>
        <w:autoSpaceDN w:val="0"/>
        <w:adjustRightInd w:val="0"/>
        <w:spacing w:line="240" w:lineRule="auto"/>
        <w:jc w:val="center"/>
        <w:outlineLvl w:val="1"/>
        <w:rPr>
          <w:rFonts w:ascii="Times New Roman" w:hAnsi="Times New Roman"/>
          <w:sz w:val="28"/>
          <w:szCs w:val="28"/>
        </w:rPr>
      </w:pPr>
      <w:r w:rsidRPr="002B3283">
        <w:rPr>
          <w:rFonts w:ascii="Times New Roman" w:hAnsi="Times New Roman"/>
          <w:sz w:val="28"/>
          <w:szCs w:val="28"/>
          <w:lang w:val="en-US"/>
        </w:rPr>
        <w:t>VIII</w:t>
      </w:r>
      <w:r w:rsidRPr="003F4E82">
        <w:rPr>
          <w:rFonts w:ascii="Times New Roman" w:hAnsi="Times New Roman"/>
          <w:sz w:val="28"/>
          <w:szCs w:val="28"/>
        </w:rPr>
        <w:t xml:space="preserve">. </w:t>
      </w:r>
      <w:r w:rsidR="00B13ADD" w:rsidRPr="003F4E82">
        <w:rPr>
          <w:rFonts w:ascii="Times New Roman" w:hAnsi="Times New Roman"/>
          <w:sz w:val="28"/>
          <w:szCs w:val="28"/>
        </w:rPr>
        <w:t xml:space="preserve">Совершенствование нормативного правового регулирования организации предиктивной, превентивной и персонализированной </w:t>
      </w:r>
      <w:commentRangeStart w:id="18"/>
      <w:r w:rsidR="00B13ADD" w:rsidRPr="003F4E82">
        <w:rPr>
          <w:rFonts w:ascii="Times New Roman" w:hAnsi="Times New Roman"/>
          <w:sz w:val="28"/>
          <w:szCs w:val="28"/>
        </w:rPr>
        <w:t>медицины</w:t>
      </w:r>
      <w:commentRangeEnd w:id="18"/>
      <w:r w:rsidR="008F4CC6">
        <w:rPr>
          <w:rStyle w:val="af3"/>
        </w:rPr>
        <w:commentReference w:id="18"/>
      </w:r>
    </w:p>
    <w:p w:rsidR="00073EE4" w:rsidRDefault="00B031CF"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031CF">
        <w:rPr>
          <w:rFonts w:ascii="Times New Roman" w:hAnsi="Times New Roman"/>
          <w:sz w:val="28"/>
          <w:szCs w:val="28"/>
        </w:rPr>
        <w:t xml:space="preserve">С целью выработки единых подходов к </w:t>
      </w:r>
      <w:r w:rsidR="00073EE4">
        <w:rPr>
          <w:rFonts w:ascii="Times New Roman" w:hAnsi="Times New Roman"/>
          <w:sz w:val="28"/>
          <w:szCs w:val="28"/>
        </w:rPr>
        <w:t xml:space="preserve">становлению и развитию </w:t>
      </w:r>
      <w:r w:rsidR="00073EE4" w:rsidRPr="00073EE4">
        <w:rPr>
          <w:rFonts w:ascii="Times New Roman" w:hAnsi="Times New Roman"/>
          <w:sz w:val="28"/>
          <w:szCs w:val="28"/>
        </w:rPr>
        <w:t>предиктивной, превентивной и персонализированной медицины</w:t>
      </w:r>
      <w:r w:rsidR="00073EE4">
        <w:rPr>
          <w:rFonts w:ascii="Times New Roman" w:hAnsi="Times New Roman"/>
          <w:sz w:val="28"/>
          <w:szCs w:val="28"/>
        </w:rPr>
        <w:t xml:space="preserve"> </w:t>
      </w:r>
      <w:r w:rsidR="00073EE4" w:rsidRPr="00B031CF">
        <w:rPr>
          <w:rFonts w:ascii="Times New Roman" w:hAnsi="Times New Roman"/>
          <w:sz w:val="28"/>
          <w:szCs w:val="28"/>
        </w:rPr>
        <w:t>необходимо совершенствование нормативной правовой базы, регулирующей данные вопросы. Для этого необходимо</w:t>
      </w:r>
      <w:r w:rsidR="00073EE4">
        <w:rPr>
          <w:rFonts w:ascii="Times New Roman" w:hAnsi="Times New Roman"/>
          <w:sz w:val="28"/>
          <w:szCs w:val="28"/>
        </w:rPr>
        <w:t>:</w:t>
      </w:r>
    </w:p>
    <w:p w:rsidR="00073EE4" w:rsidRDefault="00073EE4"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внести изменения в </w:t>
      </w:r>
      <w:r w:rsidR="003911A5">
        <w:rPr>
          <w:rFonts w:ascii="Times New Roman" w:hAnsi="Times New Roman"/>
          <w:sz w:val="28"/>
          <w:szCs w:val="28"/>
        </w:rPr>
        <w:t xml:space="preserve">Федеральный закон «Об основах охраны здоровья граждан в Российской Федерации» от 21 ноября 2011 года № 323-ФЗ в части определения понятий </w:t>
      </w:r>
      <w:r w:rsidR="003911A5" w:rsidRPr="003911A5">
        <w:rPr>
          <w:rFonts w:ascii="Times New Roman" w:hAnsi="Times New Roman"/>
          <w:sz w:val="28"/>
          <w:szCs w:val="28"/>
        </w:rPr>
        <w:t>предиктивн</w:t>
      </w:r>
      <w:r w:rsidR="003911A5">
        <w:rPr>
          <w:rFonts w:ascii="Times New Roman" w:hAnsi="Times New Roman"/>
          <w:sz w:val="28"/>
          <w:szCs w:val="28"/>
        </w:rPr>
        <w:t>ая</w:t>
      </w:r>
      <w:r w:rsidR="003911A5" w:rsidRPr="003911A5">
        <w:rPr>
          <w:rFonts w:ascii="Times New Roman" w:hAnsi="Times New Roman"/>
          <w:sz w:val="28"/>
          <w:szCs w:val="28"/>
        </w:rPr>
        <w:t>, превентивн</w:t>
      </w:r>
      <w:r w:rsidR="003911A5">
        <w:rPr>
          <w:rFonts w:ascii="Times New Roman" w:hAnsi="Times New Roman"/>
          <w:sz w:val="28"/>
          <w:szCs w:val="28"/>
        </w:rPr>
        <w:t>ая</w:t>
      </w:r>
      <w:r w:rsidR="003911A5" w:rsidRPr="003911A5">
        <w:rPr>
          <w:rFonts w:ascii="Times New Roman" w:hAnsi="Times New Roman"/>
          <w:sz w:val="28"/>
          <w:szCs w:val="28"/>
        </w:rPr>
        <w:t xml:space="preserve"> и персонализированн</w:t>
      </w:r>
      <w:r w:rsidR="003911A5">
        <w:rPr>
          <w:rFonts w:ascii="Times New Roman" w:hAnsi="Times New Roman"/>
          <w:sz w:val="28"/>
          <w:szCs w:val="28"/>
        </w:rPr>
        <w:t>ая медицина;</w:t>
      </w:r>
    </w:p>
    <w:p w:rsidR="003911A5" w:rsidRDefault="003911A5"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внести изменения в </w:t>
      </w:r>
      <w:r w:rsidRPr="00B031CF">
        <w:rPr>
          <w:rFonts w:ascii="Times New Roman" w:hAnsi="Times New Roman"/>
          <w:sz w:val="28"/>
          <w:szCs w:val="28"/>
        </w:rPr>
        <w:t>государственн</w:t>
      </w:r>
      <w:r>
        <w:rPr>
          <w:rFonts w:ascii="Times New Roman" w:hAnsi="Times New Roman"/>
          <w:sz w:val="28"/>
          <w:szCs w:val="28"/>
        </w:rPr>
        <w:t>ую</w:t>
      </w:r>
      <w:r w:rsidRPr="00B031CF">
        <w:rPr>
          <w:rFonts w:ascii="Times New Roman" w:hAnsi="Times New Roman"/>
          <w:sz w:val="28"/>
          <w:szCs w:val="28"/>
        </w:rPr>
        <w:t xml:space="preserve"> программ</w:t>
      </w:r>
      <w:r>
        <w:rPr>
          <w:rFonts w:ascii="Times New Roman" w:hAnsi="Times New Roman"/>
          <w:sz w:val="28"/>
          <w:szCs w:val="28"/>
        </w:rPr>
        <w:t>у</w:t>
      </w:r>
      <w:r w:rsidRPr="00B031CF">
        <w:rPr>
          <w:rFonts w:ascii="Times New Roman" w:hAnsi="Times New Roman"/>
          <w:sz w:val="28"/>
          <w:szCs w:val="28"/>
        </w:rPr>
        <w:t xml:space="preserve"> Российской Федерации «Развитие </w:t>
      </w:r>
      <w:r w:rsidRPr="00E824A6">
        <w:rPr>
          <w:rFonts w:ascii="Times New Roman" w:hAnsi="Times New Roman"/>
          <w:color w:val="000000"/>
          <w:sz w:val="28"/>
          <w:szCs w:val="28"/>
        </w:rPr>
        <w:t>здравоохранения», утвержденн</w:t>
      </w:r>
      <w:r>
        <w:rPr>
          <w:rFonts w:ascii="Times New Roman" w:hAnsi="Times New Roman"/>
          <w:color w:val="000000"/>
          <w:sz w:val="28"/>
          <w:szCs w:val="28"/>
        </w:rPr>
        <w:t>ую</w:t>
      </w:r>
      <w:r w:rsidRPr="00E824A6">
        <w:rPr>
          <w:rFonts w:ascii="Times New Roman" w:hAnsi="Times New Roman"/>
          <w:color w:val="000000"/>
          <w:sz w:val="28"/>
          <w:szCs w:val="28"/>
        </w:rPr>
        <w:t xml:space="preserve"> </w:t>
      </w:r>
      <w:r w:rsidRPr="00B031CF">
        <w:rPr>
          <w:rFonts w:ascii="Times New Roman" w:hAnsi="Times New Roman"/>
          <w:color w:val="000000"/>
          <w:sz w:val="28"/>
          <w:szCs w:val="28"/>
        </w:rPr>
        <w:t xml:space="preserve">распоряжением Правительства Российской Федерации от 24 декабря </w:t>
      </w:r>
      <w:smartTag w:uri="urn:schemas-microsoft-com:office:smarttags" w:element="metricconverter">
        <w:smartTagPr>
          <w:attr w:name="ProductID" w:val="2012 г"/>
        </w:smartTagPr>
        <w:r w:rsidRPr="00B031CF">
          <w:rPr>
            <w:rFonts w:ascii="Times New Roman" w:hAnsi="Times New Roman"/>
            <w:color w:val="000000"/>
            <w:sz w:val="28"/>
            <w:szCs w:val="28"/>
          </w:rPr>
          <w:t>2012 г</w:t>
        </w:r>
      </w:smartTag>
      <w:r w:rsidRPr="00B031CF">
        <w:rPr>
          <w:rFonts w:ascii="Times New Roman" w:hAnsi="Times New Roman"/>
          <w:color w:val="000000"/>
          <w:sz w:val="28"/>
          <w:szCs w:val="28"/>
        </w:rPr>
        <w:t xml:space="preserve">. № 2511-р, </w:t>
      </w:r>
      <w:r>
        <w:rPr>
          <w:rFonts w:ascii="Times New Roman" w:hAnsi="Times New Roman"/>
          <w:color w:val="000000"/>
          <w:sz w:val="28"/>
          <w:szCs w:val="28"/>
        </w:rPr>
        <w:t xml:space="preserve">в части определения перехода на новую модель организации здравоохранения, оказания медицинской помощи, основанных на принципах </w:t>
      </w:r>
      <w:r w:rsidRPr="003911A5">
        <w:rPr>
          <w:rFonts w:ascii="Times New Roman" w:hAnsi="Times New Roman"/>
          <w:sz w:val="28"/>
          <w:szCs w:val="28"/>
        </w:rPr>
        <w:t>предиктивн</w:t>
      </w:r>
      <w:r>
        <w:rPr>
          <w:rFonts w:ascii="Times New Roman" w:hAnsi="Times New Roman"/>
          <w:sz w:val="28"/>
          <w:szCs w:val="28"/>
        </w:rPr>
        <w:t>ой</w:t>
      </w:r>
      <w:r w:rsidRPr="003911A5">
        <w:rPr>
          <w:rFonts w:ascii="Times New Roman" w:hAnsi="Times New Roman"/>
          <w:sz w:val="28"/>
          <w:szCs w:val="28"/>
        </w:rPr>
        <w:t>, превентивн</w:t>
      </w:r>
      <w:r>
        <w:rPr>
          <w:rFonts w:ascii="Times New Roman" w:hAnsi="Times New Roman"/>
          <w:sz w:val="28"/>
          <w:szCs w:val="28"/>
        </w:rPr>
        <w:t>ой</w:t>
      </w:r>
      <w:r w:rsidRPr="003911A5">
        <w:rPr>
          <w:rFonts w:ascii="Times New Roman" w:hAnsi="Times New Roman"/>
          <w:sz w:val="28"/>
          <w:szCs w:val="28"/>
        </w:rPr>
        <w:t xml:space="preserve"> и персонализированн</w:t>
      </w:r>
      <w:r>
        <w:rPr>
          <w:rFonts w:ascii="Times New Roman" w:hAnsi="Times New Roman"/>
          <w:sz w:val="28"/>
          <w:szCs w:val="28"/>
        </w:rPr>
        <w:t>ой медицины;</w:t>
      </w:r>
    </w:p>
    <w:p w:rsidR="00073EE4" w:rsidRDefault="003911A5"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уточнить </w:t>
      </w:r>
      <w:r w:rsidRPr="00E824A6">
        <w:rPr>
          <w:rFonts w:ascii="Times New Roman" w:hAnsi="Times New Roman"/>
          <w:color w:val="000000"/>
          <w:sz w:val="28"/>
          <w:szCs w:val="28"/>
        </w:rPr>
        <w:t>Стратеги</w:t>
      </w:r>
      <w:r>
        <w:rPr>
          <w:rFonts w:ascii="Times New Roman" w:hAnsi="Times New Roman"/>
          <w:color w:val="000000"/>
          <w:sz w:val="28"/>
          <w:szCs w:val="28"/>
        </w:rPr>
        <w:t>ю</w:t>
      </w:r>
      <w:r w:rsidRPr="00E824A6">
        <w:rPr>
          <w:rFonts w:ascii="Times New Roman" w:hAnsi="Times New Roman"/>
          <w:color w:val="000000"/>
          <w:sz w:val="28"/>
          <w:szCs w:val="28"/>
        </w:rPr>
        <w:t xml:space="preserve"> развития медицинской науки в РФ на период до 2025 года</w:t>
      </w:r>
      <w:r>
        <w:rPr>
          <w:rFonts w:ascii="Times New Roman" w:hAnsi="Times New Roman"/>
          <w:color w:val="000000"/>
          <w:sz w:val="28"/>
          <w:szCs w:val="28"/>
        </w:rPr>
        <w:t>, утвержденная</w:t>
      </w:r>
      <w:r w:rsidRPr="00E824A6">
        <w:rPr>
          <w:rFonts w:ascii="Times New Roman" w:hAnsi="Times New Roman"/>
          <w:color w:val="000000"/>
          <w:sz w:val="28"/>
          <w:szCs w:val="28"/>
        </w:rPr>
        <w:t xml:space="preserve"> Распоряжение</w:t>
      </w:r>
      <w:r>
        <w:rPr>
          <w:rFonts w:ascii="Times New Roman" w:hAnsi="Times New Roman"/>
          <w:color w:val="000000"/>
          <w:sz w:val="28"/>
          <w:szCs w:val="28"/>
        </w:rPr>
        <w:t>м</w:t>
      </w:r>
      <w:r w:rsidRPr="00E824A6">
        <w:rPr>
          <w:rFonts w:ascii="Times New Roman" w:hAnsi="Times New Roman"/>
          <w:color w:val="000000"/>
          <w:sz w:val="28"/>
          <w:szCs w:val="28"/>
        </w:rPr>
        <w:t xml:space="preserve"> Правительства РФ от 28.12.2012 </w:t>
      </w:r>
      <w:r>
        <w:rPr>
          <w:rFonts w:ascii="Times New Roman" w:hAnsi="Times New Roman"/>
          <w:color w:val="000000"/>
          <w:sz w:val="28"/>
          <w:szCs w:val="28"/>
        </w:rPr>
        <w:t>№</w:t>
      </w:r>
      <w:r w:rsidRPr="00E824A6">
        <w:rPr>
          <w:rFonts w:ascii="Times New Roman" w:hAnsi="Times New Roman"/>
          <w:color w:val="000000"/>
          <w:sz w:val="28"/>
          <w:szCs w:val="28"/>
        </w:rPr>
        <w:t xml:space="preserve"> 2580-р</w:t>
      </w:r>
      <w:r>
        <w:rPr>
          <w:rFonts w:ascii="Times New Roman" w:hAnsi="Times New Roman"/>
          <w:color w:val="000000"/>
          <w:sz w:val="28"/>
          <w:szCs w:val="28"/>
        </w:rPr>
        <w:t xml:space="preserve">, в части развития </w:t>
      </w:r>
      <w:r w:rsidRPr="003911A5">
        <w:rPr>
          <w:rFonts w:ascii="Times New Roman" w:hAnsi="Times New Roman"/>
          <w:sz w:val="28"/>
          <w:szCs w:val="28"/>
        </w:rPr>
        <w:t>предиктивн</w:t>
      </w:r>
      <w:r>
        <w:rPr>
          <w:rFonts w:ascii="Times New Roman" w:hAnsi="Times New Roman"/>
          <w:sz w:val="28"/>
          <w:szCs w:val="28"/>
        </w:rPr>
        <w:t>ой</w:t>
      </w:r>
      <w:r w:rsidRPr="003911A5">
        <w:rPr>
          <w:rFonts w:ascii="Times New Roman" w:hAnsi="Times New Roman"/>
          <w:sz w:val="28"/>
          <w:szCs w:val="28"/>
        </w:rPr>
        <w:t>, превентивн</w:t>
      </w:r>
      <w:r>
        <w:rPr>
          <w:rFonts w:ascii="Times New Roman" w:hAnsi="Times New Roman"/>
          <w:sz w:val="28"/>
          <w:szCs w:val="28"/>
        </w:rPr>
        <w:t>ой</w:t>
      </w:r>
      <w:r w:rsidRPr="003911A5">
        <w:rPr>
          <w:rFonts w:ascii="Times New Roman" w:hAnsi="Times New Roman"/>
          <w:sz w:val="28"/>
          <w:szCs w:val="28"/>
        </w:rPr>
        <w:t xml:space="preserve"> и персонализированн</w:t>
      </w:r>
      <w:r>
        <w:rPr>
          <w:rFonts w:ascii="Times New Roman" w:hAnsi="Times New Roman"/>
          <w:sz w:val="28"/>
          <w:szCs w:val="28"/>
        </w:rPr>
        <w:t>ой медицины и проведения соответствующих научных исследований;</w:t>
      </w:r>
    </w:p>
    <w:p w:rsidR="003911A5" w:rsidRDefault="003911A5" w:rsidP="00B574D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разработать </w:t>
      </w:r>
      <w:r w:rsidR="004D69DB">
        <w:rPr>
          <w:rFonts w:ascii="Times New Roman" w:hAnsi="Times New Roman"/>
          <w:sz w:val="28"/>
          <w:szCs w:val="28"/>
        </w:rPr>
        <w:t xml:space="preserve">федеральный закон о развитии в Российской Федерации </w:t>
      </w:r>
      <w:r w:rsidR="004D69DB" w:rsidRPr="003911A5">
        <w:rPr>
          <w:rFonts w:ascii="Times New Roman" w:hAnsi="Times New Roman"/>
          <w:sz w:val="28"/>
          <w:szCs w:val="28"/>
        </w:rPr>
        <w:t>предиктивн</w:t>
      </w:r>
      <w:r w:rsidR="004D69DB">
        <w:rPr>
          <w:rFonts w:ascii="Times New Roman" w:hAnsi="Times New Roman"/>
          <w:sz w:val="28"/>
          <w:szCs w:val="28"/>
        </w:rPr>
        <w:t>ой</w:t>
      </w:r>
      <w:r w:rsidR="004D69DB" w:rsidRPr="003911A5">
        <w:rPr>
          <w:rFonts w:ascii="Times New Roman" w:hAnsi="Times New Roman"/>
          <w:sz w:val="28"/>
          <w:szCs w:val="28"/>
        </w:rPr>
        <w:t>, превентивн</w:t>
      </w:r>
      <w:r w:rsidR="004D69DB">
        <w:rPr>
          <w:rFonts w:ascii="Times New Roman" w:hAnsi="Times New Roman"/>
          <w:sz w:val="28"/>
          <w:szCs w:val="28"/>
        </w:rPr>
        <w:t>ой</w:t>
      </w:r>
      <w:r w:rsidR="004D69DB" w:rsidRPr="003911A5">
        <w:rPr>
          <w:rFonts w:ascii="Times New Roman" w:hAnsi="Times New Roman"/>
          <w:sz w:val="28"/>
          <w:szCs w:val="28"/>
        </w:rPr>
        <w:t xml:space="preserve"> и персонализированн</w:t>
      </w:r>
      <w:r w:rsidR="004D69DB">
        <w:rPr>
          <w:rFonts w:ascii="Times New Roman" w:hAnsi="Times New Roman"/>
          <w:sz w:val="28"/>
          <w:szCs w:val="28"/>
        </w:rPr>
        <w:t xml:space="preserve">ой медицины, который с учетом международного опыта, зарубежной правоприменительной практики будет направлен на регулирование отношений в системе здравоохранения, возникающих при изменении модели организации системы оказания медицинской помощи, внедрения разработок </w:t>
      </w:r>
      <w:r w:rsidR="004D69DB" w:rsidRPr="003911A5">
        <w:rPr>
          <w:rFonts w:ascii="Times New Roman" w:hAnsi="Times New Roman"/>
          <w:sz w:val="28"/>
          <w:szCs w:val="28"/>
        </w:rPr>
        <w:t>предиктивн</w:t>
      </w:r>
      <w:r w:rsidR="004D69DB">
        <w:rPr>
          <w:rFonts w:ascii="Times New Roman" w:hAnsi="Times New Roman"/>
          <w:sz w:val="28"/>
          <w:szCs w:val="28"/>
        </w:rPr>
        <w:t>ой</w:t>
      </w:r>
      <w:r w:rsidR="004D69DB" w:rsidRPr="003911A5">
        <w:rPr>
          <w:rFonts w:ascii="Times New Roman" w:hAnsi="Times New Roman"/>
          <w:sz w:val="28"/>
          <w:szCs w:val="28"/>
        </w:rPr>
        <w:t>, превентивн</w:t>
      </w:r>
      <w:r w:rsidR="004D69DB">
        <w:rPr>
          <w:rFonts w:ascii="Times New Roman" w:hAnsi="Times New Roman"/>
          <w:sz w:val="28"/>
          <w:szCs w:val="28"/>
        </w:rPr>
        <w:t>ой</w:t>
      </w:r>
      <w:r w:rsidR="004D69DB" w:rsidRPr="003911A5">
        <w:rPr>
          <w:rFonts w:ascii="Times New Roman" w:hAnsi="Times New Roman"/>
          <w:sz w:val="28"/>
          <w:szCs w:val="28"/>
        </w:rPr>
        <w:t xml:space="preserve"> и персонализированн</w:t>
      </w:r>
      <w:r w:rsidR="004D69DB">
        <w:rPr>
          <w:rFonts w:ascii="Times New Roman" w:hAnsi="Times New Roman"/>
          <w:sz w:val="28"/>
          <w:szCs w:val="28"/>
        </w:rPr>
        <w:t xml:space="preserve">ой медицины; </w:t>
      </w:r>
    </w:p>
    <w:p w:rsidR="00E37753" w:rsidRPr="00B031CF" w:rsidRDefault="004D69DB" w:rsidP="00E37753">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 </w:t>
      </w:r>
      <w:r w:rsidR="00E37753" w:rsidRPr="00B031CF">
        <w:rPr>
          <w:rFonts w:ascii="Times New Roman" w:hAnsi="Times New Roman"/>
          <w:sz w:val="28"/>
          <w:szCs w:val="28"/>
        </w:rPr>
        <w:t>внести изменения в Номенклатуру медицинских услуг, утвержденную приказом Мин</w:t>
      </w:r>
      <w:r w:rsidR="00E37753">
        <w:rPr>
          <w:rFonts w:ascii="Times New Roman" w:hAnsi="Times New Roman"/>
          <w:sz w:val="28"/>
          <w:szCs w:val="28"/>
        </w:rPr>
        <w:t>истерства здравоохранения Российской Федерации</w:t>
      </w:r>
      <w:r>
        <w:rPr>
          <w:rFonts w:ascii="Times New Roman" w:hAnsi="Times New Roman"/>
          <w:sz w:val="28"/>
          <w:szCs w:val="28"/>
        </w:rPr>
        <w:t xml:space="preserve">, дополнив ее услугами в области </w:t>
      </w:r>
      <w:r w:rsidRPr="003911A5">
        <w:rPr>
          <w:rFonts w:ascii="Times New Roman" w:hAnsi="Times New Roman"/>
          <w:sz w:val="28"/>
          <w:szCs w:val="28"/>
        </w:rPr>
        <w:t>предиктивн</w:t>
      </w:r>
      <w:r>
        <w:rPr>
          <w:rFonts w:ascii="Times New Roman" w:hAnsi="Times New Roman"/>
          <w:sz w:val="28"/>
          <w:szCs w:val="28"/>
        </w:rPr>
        <w:t>ой</w:t>
      </w:r>
      <w:r w:rsidRPr="003911A5">
        <w:rPr>
          <w:rFonts w:ascii="Times New Roman" w:hAnsi="Times New Roman"/>
          <w:sz w:val="28"/>
          <w:szCs w:val="28"/>
        </w:rPr>
        <w:t>, превентивн</w:t>
      </w:r>
      <w:r>
        <w:rPr>
          <w:rFonts w:ascii="Times New Roman" w:hAnsi="Times New Roman"/>
          <w:sz w:val="28"/>
          <w:szCs w:val="28"/>
        </w:rPr>
        <w:t>ой</w:t>
      </w:r>
      <w:r w:rsidRPr="003911A5">
        <w:rPr>
          <w:rFonts w:ascii="Times New Roman" w:hAnsi="Times New Roman"/>
          <w:sz w:val="28"/>
          <w:szCs w:val="28"/>
        </w:rPr>
        <w:t xml:space="preserve"> и персонализированн</w:t>
      </w:r>
      <w:r>
        <w:rPr>
          <w:rFonts w:ascii="Times New Roman" w:hAnsi="Times New Roman"/>
          <w:sz w:val="28"/>
          <w:szCs w:val="28"/>
        </w:rPr>
        <w:t>ой медицины.</w:t>
      </w:r>
    </w:p>
    <w:p w:rsidR="000A7571" w:rsidRDefault="000A7571" w:rsidP="00E37753">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B031CF" w:rsidRPr="003510BC" w:rsidRDefault="00B031CF" w:rsidP="00A25BDA">
      <w:pPr>
        <w:spacing w:after="240" w:line="240" w:lineRule="auto"/>
        <w:jc w:val="center"/>
        <w:rPr>
          <w:rFonts w:ascii="Times New Roman" w:hAnsi="Times New Roman"/>
          <w:sz w:val="28"/>
          <w:szCs w:val="28"/>
        </w:rPr>
      </w:pPr>
      <w:r w:rsidRPr="003510BC">
        <w:rPr>
          <w:rFonts w:ascii="Times New Roman" w:hAnsi="Times New Roman"/>
          <w:sz w:val="28"/>
          <w:szCs w:val="28"/>
          <w:lang w:val="en-US"/>
        </w:rPr>
        <w:t>IX</w:t>
      </w:r>
      <w:r w:rsidRPr="003510BC">
        <w:rPr>
          <w:rFonts w:ascii="Times New Roman" w:hAnsi="Times New Roman"/>
          <w:sz w:val="28"/>
          <w:szCs w:val="28"/>
        </w:rPr>
        <w:t>. Механизм ре</w:t>
      </w:r>
      <w:r w:rsidR="004B1D3C">
        <w:rPr>
          <w:rFonts w:ascii="Times New Roman" w:hAnsi="Times New Roman"/>
          <w:sz w:val="28"/>
          <w:szCs w:val="28"/>
        </w:rPr>
        <w:t xml:space="preserve">ализации Концепции </w:t>
      </w:r>
      <w:r w:rsidR="00A25BDA">
        <w:rPr>
          <w:rFonts w:ascii="Times New Roman" w:hAnsi="Times New Roman"/>
          <w:sz w:val="28"/>
          <w:szCs w:val="28"/>
        </w:rPr>
        <w:t xml:space="preserve">развития </w:t>
      </w:r>
      <w:r w:rsidR="00A25BDA" w:rsidRPr="003911A5">
        <w:rPr>
          <w:rFonts w:ascii="Times New Roman" w:hAnsi="Times New Roman"/>
          <w:sz w:val="28"/>
          <w:szCs w:val="28"/>
        </w:rPr>
        <w:t>предиктивн</w:t>
      </w:r>
      <w:r w:rsidR="00A25BDA">
        <w:rPr>
          <w:rFonts w:ascii="Times New Roman" w:hAnsi="Times New Roman"/>
          <w:sz w:val="28"/>
          <w:szCs w:val="28"/>
        </w:rPr>
        <w:t>ой</w:t>
      </w:r>
      <w:r w:rsidR="00A25BDA" w:rsidRPr="003911A5">
        <w:rPr>
          <w:rFonts w:ascii="Times New Roman" w:hAnsi="Times New Roman"/>
          <w:sz w:val="28"/>
          <w:szCs w:val="28"/>
        </w:rPr>
        <w:t>, превентивн</w:t>
      </w:r>
      <w:r w:rsidR="00A25BDA">
        <w:rPr>
          <w:rFonts w:ascii="Times New Roman" w:hAnsi="Times New Roman"/>
          <w:sz w:val="28"/>
          <w:szCs w:val="28"/>
        </w:rPr>
        <w:t>ой</w:t>
      </w:r>
      <w:r w:rsidR="00A25BDA" w:rsidRPr="003911A5">
        <w:rPr>
          <w:rFonts w:ascii="Times New Roman" w:hAnsi="Times New Roman"/>
          <w:sz w:val="28"/>
          <w:szCs w:val="28"/>
        </w:rPr>
        <w:t xml:space="preserve"> и персонализированн</w:t>
      </w:r>
      <w:r w:rsidR="00A25BDA">
        <w:rPr>
          <w:rFonts w:ascii="Times New Roman" w:hAnsi="Times New Roman"/>
          <w:sz w:val="28"/>
          <w:szCs w:val="28"/>
        </w:rPr>
        <w:t>ой медицины в</w:t>
      </w:r>
      <w:r w:rsidR="00A25BDA" w:rsidRPr="003510BC">
        <w:rPr>
          <w:rFonts w:ascii="Times New Roman" w:hAnsi="Times New Roman"/>
          <w:sz w:val="28"/>
          <w:szCs w:val="28"/>
        </w:rPr>
        <w:t xml:space="preserve"> </w:t>
      </w:r>
      <w:r w:rsidRPr="003510BC">
        <w:rPr>
          <w:rFonts w:ascii="Times New Roman" w:hAnsi="Times New Roman"/>
          <w:sz w:val="28"/>
          <w:szCs w:val="28"/>
        </w:rPr>
        <w:t>Российской Федерации до 20</w:t>
      </w:r>
      <w:r w:rsidR="00A25BDA">
        <w:rPr>
          <w:rFonts w:ascii="Times New Roman" w:hAnsi="Times New Roman"/>
          <w:sz w:val="28"/>
          <w:szCs w:val="28"/>
        </w:rPr>
        <w:t>2</w:t>
      </w:r>
      <w:r w:rsidR="006D2B8A">
        <w:rPr>
          <w:rFonts w:ascii="Times New Roman" w:hAnsi="Times New Roman"/>
          <w:sz w:val="28"/>
          <w:szCs w:val="28"/>
        </w:rPr>
        <w:t>5</w:t>
      </w:r>
      <w:r w:rsidRPr="003510BC">
        <w:rPr>
          <w:rFonts w:ascii="Times New Roman" w:hAnsi="Times New Roman"/>
          <w:sz w:val="28"/>
          <w:szCs w:val="28"/>
        </w:rPr>
        <w:t xml:space="preserve"> года</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lastRenderedPageBreak/>
        <w:t>Механизм реализации настоящей Концепции предусматривает применение программно-целевого метод</w:t>
      </w:r>
      <w:r w:rsidR="0088049C">
        <w:rPr>
          <w:rFonts w:ascii="Times New Roman" w:hAnsi="Times New Roman"/>
          <w:sz w:val="28"/>
          <w:szCs w:val="28"/>
        </w:rPr>
        <w:t xml:space="preserve">а и проектного управления. </w:t>
      </w:r>
    </w:p>
    <w:p w:rsidR="00B031CF" w:rsidRPr="007579A2" w:rsidRDefault="00B031CF" w:rsidP="00C155BA">
      <w:pPr>
        <w:autoSpaceDE w:val="0"/>
        <w:autoSpaceDN w:val="0"/>
        <w:adjustRightInd w:val="0"/>
        <w:spacing w:after="0" w:line="240" w:lineRule="auto"/>
        <w:ind w:firstLine="709"/>
        <w:jc w:val="both"/>
        <w:rPr>
          <w:rFonts w:ascii="Times New Roman" w:hAnsi="Times New Roman"/>
          <w:sz w:val="28"/>
          <w:szCs w:val="28"/>
        </w:rPr>
      </w:pPr>
      <w:r w:rsidRPr="00DA65F9">
        <w:rPr>
          <w:rFonts w:ascii="Times New Roman" w:hAnsi="Times New Roman"/>
          <w:sz w:val="28"/>
          <w:szCs w:val="28"/>
        </w:rPr>
        <w:t xml:space="preserve">Концепция будет реализовываться в рамках соответствующих мероприятий государственной программы Российской Федерации «Развитие здравоохранения», утвержденной </w:t>
      </w:r>
      <w:r w:rsidR="001D7FFB" w:rsidRPr="00DA65F9">
        <w:rPr>
          <w:rFonts w:ascii="Times New Roman" w:hAnsi="Times New Roman"/>
          <w:sz w:val="28"/>
          <w:szCs w:val="28"/>
        </w:rPr>
        <w:t xml:space="preserve">постановлением Правительства Российской Федерации </w:t>
      </w:r>
      <w:r w:rsidR="001D7FFB" w:rsidRPr="00DA65F9">
        <w:rPr>
          <w:rFonts w:ascii="Times New Roman" w:hAnsi="Times New Roman"/>
          <w:sz w:val="28"/>
          <w:szCs w:val="28"/>
        </w:rPr>
        <w:br/>
        <w:t xml:space="preserve">от 15 апреля 2014 г. № 294 </w:t>
      </w:r>
      <w:r w:rsidRPr="00DA65F9">
        <w:rPr>
          <w:rFonts w:ascii="Times New Roman" w:hAnsi="Times New Roman"/>
          <w:sz w:val="28"/>
          <w:szCs w:val="28"/>
        </w:rPr>
        <w:t>(далее – государственная программа «Развитие здравоохранения»), региональных программ развития здравоохранения субъектов Российской Федерации</w:t>
      </w:r>
      <w:r w:rsidR="0088049C">
        <w:rPr>
          <w:rFonts w:ascii="Times New Roman" w:hAnsi="Times New Roman"/>
          <w:sz w:val="28"/>
          <w:szCs w:val="28"/>
        </w:rPr>
        <w:t>, инициатив медицинских организаций вне зависимости от форм собственности и ведомственной принадлежности</w:t>
      </w:r>
      <w:r w:rsidR="007579A2" w:rsidRPr="00DA65F9">
        <w:rPr>
          <w:rFonts w:ascii="Times New Roman" w:hAnsi="Times New Roman"/>
          <w:sz w:val="28"/>
          <w:szCs w:val="28"/>
        </w:rPr>
        <w:t>.</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На федеральном уровне цели и задачи настоящей Концепции будут реализовываться путем разработки новой и совершенствования </w:t>
      </w:r>
      <w:r w:rsidR="0088049C" w:rsidRPr="00B031CF">
        <w:rPr>
          <w:rFonts w:ascii="Times New Roman" w:hAnsi="Times New Roman"/>
          <w:sz w:val="28"/>
          <w:szCs w:val="28"/>
        </w:rPr>
        <w:t>действующей нормативной</w:t>
      </w:r>
      <w:r w:rsidRPr="00B031CF">
        <w:rPr>
          <w:rFonts w:ascii="Times New Roman" w:hAnsi="Times New Roman"/>
          <w:sz w:val="28"/>
          <w:szCs w:val="28"/>
        </w:rPr>
        <w:t xml:space="preserve"> правовой базы, регламентирующей организацию оказания медицинской помощи, </w:t>
      </w:r>
      <w:r w:rsidR="0088049C">
        <w:rPr>
          <w:rFonts w:ascii="Times New Roman" w:hAnsi="Times New Roman"/>
          <w:sz w:val="28"/>
          <w:szCs w:val="28"/>
        </w:rPr>
        <w:t xml:space="preserve">основываясь на принципах </w:t>
      </w:r>
      <w:r w:rsidR="0088049C" w:rsidRPr="003911A5">
        <w:rPr>
          <w:rFonts w:ascii="Times New Roman" w:hAnsi="Times New Roman"/>
          <w:sz w:val="28"/>
          <w:szCs w:val="28"/>
        </w:rPr>
        <w:t>предиктивн</w:t>
      </w:r>
      <w:r w:rsidR="0088049C">
        <w:rPr>
          <w:rFonts w:ascii="Times New Roman" w:hAnsi="Times New Roman"/>
          <w:sz w:val="28"/>
          <w:szCs w:val="28"/>
        </w:rPr>
        <w:t>ой</w:t>
      </w:r>
      <w:r w:rsidR="0088049C" w:rsidRPr="003911A5">
        <w:rPr>
          <w:rFonts w:ascii="Times New Roman" w:hAnsi="Times New Roman"/>
          <w:sz w:val="28"/>
          <w:szCs w:val="28"/>
        </w:rPr>
        <w:t>, превентивн</w:t>
      </w:r>
      <w:r w:rsidR="0088049C">
        <w:rPr>
          <w:rFonts w:ascii="Times New Roman" w:hAnsi="Times New Roman"/>
          <w:sz w:val="28"/>
          <w:szCs w:val="28"/>
        </w:rPr>
        <w:t>ой</w:t>
      </w:r>
      <w:r w:rsidR="0088049C" w:rsidRPr="003911A5">
        <w:rPr>
          <w:rFonts w:ascii="Times New Roman" w:hAnsi="Times New Roman"/>
          <w:sz w:val="28"/>
          <w:szCs w:val="28"/>
        </w:rPr>
        <w:t xml:space="preserve"> и персонализированн</w:t>
      </w:r>
      <w:r w:rsidR="0088049C">
        <w:rPr>
          <w:rFonts w:ascii="Times New Roman" w:hAnsi="Times New Roman"/>
          <w:sz w:val="28"/>
          <w:szCs w:val="28"/>
        </w:rPr>
        <w:t xml:space="preserve">ой медицины, а также осуществление системного мониторинга перехода к новой модели организации здравоохранения, формирования открытых баз данных статистических наблюдений в медицине. </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Мониторинг хода реализации задач, определенных настоящей Концепцией, предусматривается осуществлять путем анализа данных сводной межведомственной отчетности.</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На уровне субъектов Российской Федерации предусматривается осуществить разработку и реализацию региональных программ </w:t>
      </w:r>
      <w:r w:rsidR="00CA40BC">
        <w:rPr>
          <w:rFonts w:ascii="Times New Roman" w:hAnsi="Times New Roman"/>
          <w:sz w:val="28"/>
          <w:szCs w:val="28"/>
        </w:rPr>
        <w:t xml:space="preserve">развития </w:t>
      </w:r>
      <w:r w:rsidR="00CA40BC" w:rsidRPr="003911A5">
        <w:rPr>
          <w:rFonts w:ascii="Times New Roman" w:hAnsi="Times New Roman"/>
          <w:sz w:val="28"/>
          <w:szCs w:val="28"/>
        </w:rPr>
        <w:t>предиктивн</w:t>
      </w:r>
      <w:r w:rsidR="00CA40BC">
        <w:rPr>
          <w:rFonts w:ascii="Times New Roman" w:hAnsi="Times New Roman"/>
          <w:sz w:val="28"/>
          <w:szCs w:val="28"/>
        </w:rPr>
        <w:t>ой</w:t>
      </w:r>
      <w:r w:rsidR="00CA40BC" w:rsidRPr="003911A5">
        <w:rPr>
          <w:rFonts w:ascii="Times New Roman" w:hAnsi="Times New Roman"/>
          <w:sz w:val="28"/>
          <w:szCs w:val="28"/>
        </w:rPr>
        <w:t>, превентивн</w:t>
      </w:r>
      <w:r w:rsidR="00CA40BC">
        <w:rPr>
          <w:rFonts w:ascii="Times New Roman" w:hAnsi="Times New Roman"/>
          <w:sz w:val="28"/>
          <w:szCs w:val="28"/>
        </w:rPr>
        <w:t>ой</w:t>
      </w:r>
      <w:r w:rsidR="00CA40BC" w:rsidRPr="003911A5">
        <w:rPr>
          <w:rFonts w:ascii="Times New Roman" w:hAnsi="Times New Roman"/>
          <w:sz w:val="28"/>
          <w:szCs w:val="28"/>
        </w:rPr>
        <w:t xml:space="preserve"> и персонализированн</w:t>
      </w:r>
      <w:r w:rsidR="00CA40BC">
        <w:rPr>
          <w:rFonts w:ascii="Times New Roman" w:hAnsi="Times New Roman"/>
          <w:sz w:val="28"/>
          <w:szCs w:val="28"/>
        </w:rPr>
        <w:t xml:space="preserve">ой медицины на основе потенциала организаций, осуществляющих исследования и разработки указанных субъектов Российской Федерации. </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p>
    <w:p w:rsidR="00B031CF" w:rsidRPr="003510BC" w:rsidRDefault="00B031CF" w:rsidP="00CA40BC">
      <w:pPr>
        <w:autoSpaceDE w:val="0"/>
        <w:autoSpaceDN w:val="0"/>
        <w:adjustRightInd w:val="0"/>
        <w:spacing w:after="240" w:line="240" w:lineRule="auto"/>
        <w:ind w:firstLine="709"/>
        <w:jc w:val="center"/>
        <w:rPr>
          <w:rFonts w:ascii="Times New Roman" w:hAnsi="Times New Roman"/>
          <w:sz w:val="28"/>
          <w:szCs w:val="28"/>
        </w:rPr>
      </w:pPr>
      <w:r w:rsidRPr="003510BC">
        <w:rPr>
          <w:rFonts w:ascii="Times New Roman" w:hAnsi="Times New Roman"/>
          <w:sz w:val="28"/>
          <w:szCs w:val="28"/>
          <w:lang w:val="en-US"/>
        </w:rPr>
        <w:t>X</w:t>
      </w:r>
      <w:r w:rsidRPr="003510BC">
        <w:rPr>
          <w:rFonts w:ascii="Times New Roman" w:hAnsi="Times New Roman"/>
          <w:sz w:val="28"/>
          <w:szCs w:val="28"/>
        </w:rPr>
        <w:t xml:space="preserve">. Целевые индикаторы (показатели) </w:t>
      </w:r>
      <w:r w:rsidR="002D4766">
        <w:rPr>
          <w:rFonts w:ascii="Times New Roman" w:hAnsi="Times New Roman"/>
          <w:sz w:val="28"/>
          <w:szCs w:val="28"/>
        </w:rPr>
        <w:t xml:space="preserve">развития </w:t>
      </w:r>
      <w:r w:rsidR="002D4766" w:rsidRPr="003911A5">
        <w:rPr>
          <w:rFonts w:ascii="Times New Roman" w:hAnsi="Times New Roman"/>
          <w:sz w:val="28"/>
          <w:szCs w:val="28"/>
        </w:rPr>
        <w:t>предиктивн</w:t>
      </w:r>
      <w:r w:rsidR="002D4766">
        <w:rPr>
          <w:rFonts w:ascii="Times New Roman" w:hAnsi="Times New Roman"/>
          <w:sz w:val="28"/>
          <w:szCs w:val="28"/>
        </w:rPr>
        <w:t>ой</w:t>
      </w:r>
      <w:r w:rsidR="002D4766" w:rsidRPr="003911A5">
        <w:rPr>
          <w:rFonts w:ascii="Times New Roman" w:hAnsi="Times New Roman"/>
          <w:sz w:val="28"/>
          <w:szCs w:val="28"/>
        </w:rPr>
        <w:t>, превентивн</w:t>
      </w:r>
      <w:r w:rsidR="002D4766">
        <w:rPr>
          <w:rFonts w:ascii="Times New Roman" w:hAnsi="Times New Roman"/>
          <w:sz w:val="28"/>
          <w:szCs w:val="28"/>
        </w:rPr>
        <w:t>ой</w:t>
      </w:r>
      <w:r w:rsidR="002D4766" w:rsidRPr="003911A5">
        <w:rPr>
          <w:rFonts w:ascii="Times New Roman" w:hAnsi="Times New Roman"/>
          <w:sz w:val="28"/>
          <w:szCs w:val="28"/>
        </w:rPr>
        <w:t xml:space="preserve"> и персонализированн</w:t>
      </w:r>
      <w:r w:rsidR="002D4766">
        <w:rPr>
          <w:rFonts w:ascii="Times New Roman" w:hAnsi="Times New Roman"/>
          <w:sz w:val="28"/>
          <w:szCs w:val="28"/>
        </w:rPr>
        <w:t xml:space="preserve">ой медицины в </w:t>
      </w:r>
      <w:r w:rsidRPr="003510BC">
        <w:rPr>
          <w:rFonts w:ascii="Times New Roman" w:hAnsi="Times New Roman"/>
          <w:sz w:val="28"/>
          <w:szCs w:val="28"/>
        </w:rPr>
        <w:t>Российской Федерации</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С учетом механизма реализации Концепции целевые индикаторы</w:t>
      </w:r>
      <w:r w:rsidR="000A34C2">
        <w:rPr>
          <w:rFonts w:ascii="Times New Roman" w:hAnsi="Times New Roman"/>
          <w:sz w:val="28"/>
          <w:szCs w:val="28"/>
        </w:rPr>
        <w:t xml:space="preserve"> должны быть</w:t>
      </w:r>
      <w:r w:rsidRPr="00B031CF">
        <w:rPr>
          <w:rFonts w:ascii="Times New Roman" w:hAnsi="Times New Roman"/>
          <w:sz w:val="28"/>
          <w:szCs w:val="28"/>
        </w:rPr>
        <w:t xml:space="preserve"> определены в государственной программе «Развитие здравоохранения»</w:t>
      </w:r>
      <w:r w:rsidRPr="00B031CF">
        <w:rPr>
          <w:rFonts w:ascii="Times New Roman" w:eastAsiaTheme="minorHAnsi" w:hAnsi="Times New Roman"/>
          <w:sz w:val="28"/>
          <w:szCs w:val="28"/>
        </w:rPr>
        <w:t>, а также соответствующих программах развития здравоохранения субъектов Российской Федерации.</w:t>
      </w:r>
      <w:r w:rsidRPr="00B031CF">
        <w:rPr>
          <w:rFonts w:ascii="Times New Roman" w:hAnsi="Times New Roman"/>
          <w:sz w:val="28"/>
          <w:szCs w:val="28"/>
        </w:rPr>
        <w:t xml:space="preserve"> </w:t>
      </w:r>
    </w:p>
    <w:p w:rsidR="00B031CF" w:rsidRPr="00B031CF" w:rsidRDefault="00B031CF" w:rsidP="00C155BA">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Мониторинг хода реализации задач, определенных настоящей Концепцией, предусматривается путем анализа целевых индикаторов перечисленных выше программ, а также данных сводной межведомственной статистической отчетности.</w:t>
      </w:r>
    </w:p>
    <w:p w:rsidR="002D4766" w:rsidRDefault="00B031CF" w:rsidP="007579A2">
      <w:pPr>
        <w:autoSpaceDE w:val="0"/>
        <w:autoSpaceDN w:val="0"/>
        <w:adjustRightInd w:val="0"/>
        <w:spacing w:after="0" w:line="240" w:lineRule="auto"/>
        <w:ind w:firstLine="709"/>
        <w:jc w:val="both"/>
        <w:rPr>
          <w:rFonts w:ascii="Times New Roman" w:hAnsi="Times New Roman"/>
          <w:sz w:val="28"/>
          <w:szCs w:val="28"/>
        </w:rPr>
      </w:pPr>
      <w:r w:rsidRPr="00B031CF">
        <w:rPr>
          <w:rFonts w:ascii="Times New Roman" w:hAnsi="Times New Roman"/>
          <w:sz w:val="28"/>
          <w:szCs w:val="28"/>
        </w:rPr>
        <w:t xml:space="preserve">Установлены единые индикаторы (показатели) </w:t>
      </w:r>
      <w:r w:rsidR="000A34C2">
        <w:rPr>
          <w:rFonts w:ascii="Times New Roman" w:hAnsi="Times New Roman"/>
          <w:sz w:val="28"/>
          <w:szCs w:val="28"/>
        </w:rPr>
        <w:t xml:space="preserve">развития </w:t>
      </w:r>
      <w:r w:rsidR="000A34C2" w:rsidRPr="003911A5">
        <w:rPr>
          <w:rFonts w:ascii="Times New Roman" w:hAnsi="Times New Roman"/>
          <w:sz w:val="28"/>
          <w:szCs w:val="28"/>
        </w:rPr>
        <w:t>предиктивн</w:t>
      </w:r>
      <w:r w:rsidR="000A34C2">
        <w:rPr>
          <w:rFonts w:ascii="Times New Roman" w:hAnsi="Times New Roman"/>
          <w:sz w:val="28"/>
          <w:szCs w:val="28"/>
        </w:rPr>
        <w:t>ой</w:t>
      </w:r>
      <w:r w:rsidR="000A34C2" w:rsidRPr="003911A5">
        <w:rPr>
          <w:rFonts w:ascii="Times New Roman" w:hAnsi="Times New Roman"/>
          <w:sz w:val="28"/>
          <w:szCs w:val="28"/>
        </w:rPr>
        <w:t>, превентивн</w:t>
      </w:r>
      <w:r w:rsidR="000A34C2">
        <w:rPr>
          <w:rFonts w:ascii="Times New Roman" w:hAnsi="Times New Roman"/>
          <w:sz w:val="28"/>
          <w:szCs w:val="28"/>
        </w:rPr>
        <w:t>ой</w:t>
      </w:r>
      <w:r w:rsidR="000A34C2" w:rsidRPr="003911A5">
        <w:rPr>
          <w:rFonts w:ascii="Times New Roman" w:hAnsi="Times New Roman"/>
          <w:sz w:val="28"/>
          <w:szCs w:val="28"/>
        </w:rPr>
        <w:t xml:space="preserve"> и персонализированн</w:t>
      </w:r>
      <w:r w:rsidR="000A34C2">
        <w:rPr>
          <w:rFonts w:ascii="Times New Roman" w:hAnsi="Times New Roman"/>
          <w:sz w:val="28"/>
          <w:szCs w:val="28"/>
        </w:rPr>
        <w:t>ой медицины,</w:t>
      </w:r>
      <w:r w:rsidR="000A34C2" w:rsidRPr="00B031CF">
        <w:rPr>
          <w:rFonts w:ascii="Times New Roman" w:hAnsi="Times New Roman"/>
          <w:sz w:val="28"/>
          <w:szCs w:val="28"/>
        </w:rPr>
        <w:t xml:space="preserve"> </w:t>
      </w:r>
      <w:r w:rsidRPr="00B031CF">
        <w:rPr>
          <w:rFonts w:ascii="Times New Roman" w:hAnsi="Times New Roman"/>
          <w:sz w:val="28"/>
          <w:szCs w:val="28"/>
        </w:rPr>
        <w:t>исходя из фоновой картины в каждом субъекте Российской Федерации и в целом по стране.</w:t>
      </w:r>
    </w:p>
    <w:p w:rsidR="002D4766" w:rsidRDefault="002D4766" w:rsidP="007579A2">
      <w:pPr>
        <w:autoSpaceDE w:val="0"/>
        <w:autoSpaceDN w:val="0"/>
        <w:adjustRightInd w:val="0"/>
        <w:spacing w:after="0" w:line="240" w:lineRule="auto"/>
        <w:ind w:firstLine="709"/>
        <w:jc w:val="both"/>
        <w:rPr>
          <w:rFonts w:ascii="Times New Roman" w:hAnsi="Times New Roman"/>
          <w:sz w:val="28"/>
          <w:szCs w:val="28"/>
        </w:rPr>
      </w:pPr>
    </w:p>
    <w:p w:rsidR="00B031CF" w:rsidRPr="003510BC" w:rsidRDefault="00B031CF" w:rsidP="00B574DA">
      <w:pPr>
        <w:spacing w:line="240" w:lineRule="auto"/>
        <w:jc w:val="center"/>
        <w:rPr>
          <w:rFonts w:ascii="Times New Roman" w:hAnsi="Times New Roman"/>
          <w:sz w:val="28"/>
          <w:szCs w:val="28"/>
        </w:rPr>
      </w:pPr>
      <w:r w:rsidRPr="003510BC">
        <w:rPr>
          <w:rFonts w:ascii="Times New Roman" w:hAnsi="Times New Roman"/>
          <w:sz w:val="28"/>
          <w:szCs w:val="28"/>
        </w:rPr>
        <w:t xml:space="preserve">Целевые показатели (индикаторы) </w:t>
      </w:r>
      <w:r w:rsidR="000A34C2">
        <w:rPr>
          <w:rFonts w:ascii="Times New Roman" w:hAnsi="Times New Roman"/>
          <w:sz w:val="28"/>
          <w:szCs w:val="28"/>
        </w:rPr>
        <w:t xml:space="preserve">развития </w:t>
      </w:r>
      <w:r w:rsidR="000A34C2" w:rsidRPr="003911A5">
        <w:rPr>
          <w:rFonts w:ascii="Times New Roman" w:hAnsi="Times New Roman"/>
          <w:sz w:val="28"/>
          <w:szCs w:val="28"/>
        </w:rPr>
        <w:t>предиктивн</w:t>
      </w:r>
      <w:r w:rsidR="000A34C2">
        <w:rPr>
          <w:rFonts w:ascii="Times New Roman" w:hAnsi="Times New Roman"/>
          <w:sz w:val="28"/>
          <w:szCs w:val="28"/>
        </w:rPr>
        <w:t>ой</w:t>
      </w:r>
      <w:r w:rsidR="000A34C2" w:rsidRPr="003911A5">
        <w:rPr>
          <w:rFonts w:ascii="Times New Roman" w:hAnsi="Times New Roman"/>
          <w:sz w:val="28"/>
          <w:szCs w:val="28"/>
        </w:rPr>
        <w:t>, превентивн</w:t>
      </w:r>
      <w:r w:rsidR="000A34C2">
        <w:rPr>
          <w:rFonts w:ascii="Times New Roman" w:hAnsi="Times New Roman"/>
          <w:sz w:val="28"/>
          <w:szCs w:val="28"/>
        </w:rPr>
        <w:t>ой</w:t>
      </w:r>
      <w:r w:rsidR="000A34C2" w:rsidRPr="003911A5">
        <w:rPr>
          <w:rFonts w:ascii="Times New Roman" w:hAnsi="Times New Roman"/>
          <w:sz w:val="28"/>
          <w:szCs w:val="28"/>
        </w:rPr>
        <w:t xml:space="preserve"> и персонализированн</w:t>
      </w:r>
      <w:r w:rsidR="000A34C2">
        <w:rPr>
          <w:rFonts w:ascii="Times New Roman" w:hAnsi="Times New Roman"/>
          <w:sz w:val="28"/>
          <w:szCs w:val="28"/>
        </w:rPr>
        <w:t>ой медицины</w:t>
      </w:r>
      <w:r w:rsidR="000A34C2" w:rsidRPr="003510BC">
        <w:rPr>
          <w:rFonts w:ascii="Times New Roman" w:hAnsi="Times New Roman"/>
          <w:sz w:val="28"/>
          <w:szCs w:val="28"/>
        </w:rPr>
        <w:t xml:space="preserve"> </w:t>
      </w:r>
      <w:r w:rsidR="000A34C2">
        <w:rPr>
          <w:rFonts w:ascii="Times New Roman" w:hAnsi="Times New Roman"/>
          <w:sz w:val="28"/>
          <w:szCs w:val="28"/>
        </w:rPr>
        <w:t xml:space="preserve">в </w:t>
      </w:r>
      <w:r w:rsidRPr="003510BC">
        <w:rPr>
          <w:rFonts w:ascii="Times New Roman" w:hAnsi="Times New Roman"/>
          <w:sz w:val="28"/>
          <w:szCs w:val="28"/>
        </w:rPr>
        <w:t>Российской Федерации до 20</w:t>
      </w:r>
      <w:r w:rsidR="000A34C2">
        <w:rPr>
          <w:rFonts w:ascii="Times New Roman" w:hAnsi="Times New Roman"/>
          <w:sz w:val="28"/>
          <w:szCs w:val="28"/>
        </w:rPr>
        <w:t>25</w:t>
      </w:r>
      <w:r w:rsidRPr="003510BC">
        <w:rPr>
          <w:rFonts w:ascii="Times New Roman" w:hAnsi="Times New Roman"/>
          <w:sz w:val="28"/>
          <w:szCs w:val="28"/>
        </w:rPr>
        <w:t xml:space="preserve"> года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3"/>
        <w:gridCol w:w="909"/>
        <w:gridCol w:w="910"/>
        <w:gridCol w:w="909"/>
        <w:gridCol w:w="876"/>
      </w:tblGrid>
      <w:tr w:rsidR="00B031CF" w:rsidRPr="003510BC" w:rsidTr="00B031CF">
        <w:trPr>
          <w:trHeight w:val="519"/>
          <w:jc w:val="center"/>
        </w:trPr>
        <w:tc>
          <w:tcPr>
            <w:tcW w:w="6771" w:type="dxa"/>
          </w:tcPr>
          <w:p w:rsidR="00B031CF" w:rsidRPr="003510BC" w:rsidRDefault="00B031CF" w:rsidP="00B574DA">
            <w:pPr>
              <w:pStyle w:val="13"/>
              <w:jc w:val="center"/>
              <w:rPr>
                <w:rFonts w:ascii="Times New Roman" w:hAnsi="Times New Roman"/>
                <w:szCs w:val="22"/>
              </w:rPr>
            </w:pPr>
            <w:r w:rsidRPr="003510BC">
              <w:rPr>
                <w:rFonts w:ascii="Times New Roman" w:hAnsi="Times New Roman"/>
                <w:szCs w:val="22"/>
              </w:rPr>
              <w:lastRenderedPageBreak/>
              <w:t>Наименование показателя</w:t>
            </w:r>
          </w:p>
        </w:tc>
        <w:tc>
          <w:tcPr>
            <w:tcW w:w="912" w:type="dxa"/>
          </w:tcPr>
          <w:p w:rsidR="00B031CF" w:rsidRPr="003510BC" w:rsidRDefault="00B031CF" w:rsidP="00775C5D">
            <w:pPr>
              <w:pStyle w:val="13"/>
              <w:jc w:val="center"/>
              <w:rPr>
                <w:rFonts w:ascii="Times New Roman" w:hAnsi="Times New Roman"/>
                <w:szCs w:val="22"/>
              </w:rPr>
            </w:pPr>
            <w:r w:rsidRPr="003510BC">
              <w:rPr>
                <w:rFonts w:ascii="Times New Roman" w:hAnsi="Times New Roman"/>
                <w:szCs w:val="22"/>
              </w:rPr>
              <w:t>201</w:t>
            </w:r>
            <w:r w:rsidR="00775C5D">
              <w:rPr>
                <w:rFonts w:ascii="Times New Roman" w:hAnsi="Times New Roman"/>
                <w:szCs w:val="22"/>
              </w:rPr>
              <w:t>7</w:t>
            </w:r>
            <w:r w:rsidRPr="003510BC">
              <w:rPr>
                <w:rFonts w:ascii="Times New Roman" w:hAnsi="Times New Roman"/>
                <w:szCs w:val="22"/>
              </w:rPr>
              <w:t xml:space="preserve"> год</w:t>
            </w:r>
          </w:p>
        </w:tc>
        <w:tc>
          <w:tcPr>
            <w:tcW w:w="913" w:type="dxa"/>
          </w:tcPr>
          <w:p w:rsidR="00B031CF" w:rsidRPr="003510BC" w:rsidRDefault="00B031CF" w:rsidP="00775C5D">
            <w:pPr>
              <w:pStyle w:val="13"/>
              <w:jc w:val="center"/>
              <w:rPr>
                <w:rFonts w:ascii="Times New Roman" w:hAnsi="Times New Roman"/>
                <w:szCs w:val="22"/>
              </w:rPr>
            </w:pPr>
            <w:r w:rsidRPr="003510BC">
              <w:rPr>
                <w:rFonts w:ascii="Times New Roman" w:hAnsi="Times New Roman"/>
                <w:szCs w:val="22"/>
              </w:rPr>
              <w:t>201</w:t>
            </w:r>
            <w:r w:rsidR="00775C5D">
              <w:rPr>
                <w:rFonts w:ascii="Times New Roman" w:hAnsi="Times New Roman"/>
                <w:szCs w:val="22"/>
              </w:rPr>
              <w:t>8</w:t>
            </w:r>
            <w:r w:rsidRPr="003510BC">
              <w:rPr>
                <w:rFonts w:ascii="Times New Roman" w:hAnsi="Times New Roman"/>
                <w:szCs w:val="22"/>
              </w:rPr>
              <w:t xml:space="preserve"> год</w:t>
            </w:r>
          </w:p>
        </w:tc>
        <w:tc>
          <w:tcPr>
            <w:tcW w:w="912" w:type="dxa"/>
          </w:tcPr>
          <w:p w:rsidR="00B031CF" w:rsidRPr="003510BC" w:rsidRDefault="00B031CF" w:rsidP="00775C5D">
            <w:pPr>
              <w:pStyle w:val="13"/>
              <w:jc w:val="center"/>
              <w:rPr>
                <w:rFonts w:ascii="Times New Roman" w:hAnsi="Times New Roman"/>
                <w:szCs w:val="22"/>
              </w:rPr>
            </w:pPr>
            <w:r w:rsidRPr="003510BC">
              <w:rPr>
                <w:rFonts w:ascii="Times New Roman" w:hAnsi="Times New Roman"/>
                <w:szCs w:val="22"/>
              </w:rPr>
              <w:t>201</w:t>
            </w:r>
            <w:r w:rsidR="00775C5D">
              <w:rPr>
                <w:rFonts w:ascii="Times New Roman" w:hAnsi="Times New Roman"/>
                <w:szCs w:val="22"/>
              </w:rPr>
              <w:t>9</w:t>
            </w:r>
            <w:r w:rsidRPr="003510BC">
              <w:rPr>
                <w:rFonts w:ascii="Times New Roman" w:hAnsi="Times New Roman"/>
                <w:szCs w:val="22"/>
              </w:rPr>
              <w:t xml:space="preserve"> год</w:t>
            </w:r>
          </w:p>
        </w:tc>
        <w:tc>
          <w:tcPr>
            <w:tcW w:w="806" w:type="dxa"/>
          </w:tcPr>
          <w:p w:rsidR="00B031CF" w:rsidRPr="003510BC" w:rsidRDefault="00B031CF" w:rsidP="00775C5D">
            <w:pPr>
              <w:pStyle w:val="13"/>
              <w:jc w:val="center"/>
              <w:rPr>
                <w:rFonts w:ascii="Times New Roman" w:hAnsi="Times New Roman"/>
                <w:szCs w:val="22"/>
              </w:rPr>
            </w:pPr>
            <w:r w:rsidRPr="003510BC">
              <w:rPr>
                <w:rFonts w:ascii="Times New Roman" w:hAnsi="Times New Roman"/>
                <w:szCs w:val="22"/>
              </w:rPr>
              <w:t>20</w:t>
            </w:r>
            <w:r w:rsidR="00775C5D">
              <w:rPr>
                <w:rFonts w:ascii="Times New Roman" w:hAnsi="Times New Roman"/>
                <w:szCs w:val="22"/>
              </w:rPr>
              <w:t>20</w:t>
            </w:r>
            <w:r w:rsidRPr="003510BC">
              <w:rPr>
                <w:rFonts w:ascii="Times New Roman" w:hAnsi="Times New Roman"/>
                <w:szCs w:val="22"/>
              </w:rPr>
              <w:t xml:space="preserve"> год</w:t>
            </w:r>
          </w:p>
        </w:tc>
      </w:tr>
      <w:tr w:rsidR="00B031CF" w:rsidRPr="00B031CF" w:rsidTr="00B031CF">
        <w:trPr>
          <w:trHeight w:val="584"/>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Число диагностических исследований, проведенных с использованием технологий ядерной медицины</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317500</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318500</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319500</w:t>
            </w:r>
          </w:p>
        </w:tc>
        <w:tc>
          <w:tcPr>
            <w:tcW w:w="806" w:type="dxa"/>
            <w:vAlign w:val="center"/>
          </w:tcPr>
          <w:p w:rsidR="00B031CF" w:rsidRPr="00B031CF" w:rsidRDefault="00DF0508" w:rsidP="00B574DA">
            <w:pPr>
              <w:pStyle w:val="13"/>
              <w:jc w:val="center"/>
              <w:rPr>
                <w:rFonts w:ascii="Times New Roman" w:hAnsi="Times New Roman"/>
                <w:szCs w:val="22"/>
              </w:rPr>
            </w:pPr>
            <w:r>
              <w:rPr>
                <w:rFonts w:ascii="Times New Roman" w:hAnsi="Times New Roman"/>
                <w:szCs w:val="22"/>
              </w:rPr>
              <w:t>320500</w:t>
            </w:r>
          </w:p>
        </w:tc>
      </w:tr>
      <w:tr w:rsidR="00B031CF" w:rsidRPr="00B031CF" w:rsidTr="00B031CF">
        <w:trPr>
          <w:trHeight w:val="563"/>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Количество больных, пролеченных с использованием технологий ядерной медицины</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65000</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66000</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67000</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68000</w:t>
            </w:r>
          </w:p>
        </w:tc>
      </w:tr>
      <w:tr w:rsidR="00B031CF" w:rsidRPr="00B031CF" w:rsidTr="00B031CF">
        <w:trPr>
          <w:trHeight w:val="529"/>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Доля исследователей в возрасте до 39 лет включительно в общей численности исследователей</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34</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34,3</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34,6</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35</w:t>
            </w:r>
          </w:p>
        </w:tc>
      </w:tr>
      <w:tr w:rsidR="00B031CF" w:rsidRPr="00B031CF" w:rsidTr="00B031CF">
        <w:trPr>
          <w:trHeight w:val="523"/>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Число исследователей, прошедших стажировку за рубежом</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125</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150</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175</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200</w:t>
            </w:r>
          </w:p>
        </w:tc>
      </w:tr>
      <w:tr w:rsidR="00B031CF" w:rsidRPr="00B031CF" w:rsidTr="00B031CF">
        <w:trPr>
          <w:trHeight w:val="631"/>
          <w:jc w:val="center"/>
        </w:trPr>
        <w:tc>
          <w:tcPr>
            <w:tcW w:w="6771" w:type="dxa"/>
          </w:tcPr>
          <w:p w:rsidR="00B031CF" w:rsidRPr="00B031CF" w:rsidRDefault="00EF685C" w:rsidP="00AB0DE8">
            <w:pPr>
              <w:pStyle w:val="13"/>
              <w:rPr>
                <w:rFonts w:ascii="Times New Roman" w:hAnsi="Times New Roman"/>
                <w:szCs w:val="22"/>
              </w:rPr>
            </w:pPr>
            <w:r>
              <w:rPr>
                <w:rFonts w:ascii="Times New Roman" w:hAnsi="Times New Roman"/>
                <w:szCs w:val="22"/>
              </w:rPr>
              <w:t>Количество введённых в эксплуатацию центров коллективного пользования (нарастающим итогом)</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6</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8</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9</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10</w:t>
            </w:r>
          </w:p>
        </w:tc>
      </w:tr>
      <w:tr w:rsidR="00B031CF" w:rsidRPr="00B031CF" w:rsidTr="00B031CF">
        <w:trPr>
          <w:trHeight w:val="554"/>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Количество зарегистрированных инновационных препаратов, защищенных международными патентами (нарастающим итогом)</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3</w:t>
            </w:r>
          </w:p>
        </w:tc>
      </w:tr>
      <w:tr w:rsidR="00B031CF" w:rsidRPr="00B031CF" w:rsidTr="00B031CF">
        <w:trPr>
          <w:trHeight w:val="521"/>
          <w:jc w:val="center"/>
        </w:trPr>
        <w:tc>
          <w:tcPr>
            <w:tcW w:w="6771" w:type="dxa"/>
          </w:tcPr>
          <w:p w:rsidR="00B031CF" w:rsidRPr="00B031CF" w:rsidRDefault="00EF685C" w:rsidP="00EF685C">
            <w:pPr>
              <w:pStyle w:val="13"/>
              <w:rPr>
                <w:rFonts w:ascii="Times New Roman" w:hAnsi="Times New Roman"/>
                <w:szCs w:val="22"/>
              </w:rPr>
            </w:pPr>
            <w:r>
              <w:rPr>
                <w:rFonts w:ascii="Times New Roman" w:hAnsi="Times New Roman"/>
                <w:szCs w:val="22"/>
              </w:rPr>
              <w:t>Количество разработанных новых диагностических тест-систем (в год)</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5</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5</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5</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5</w:t>
            </w:r>
          </w:p>
        </w:tc>
      </w:tr>
      <w:tr w:rsidR="00B031CF" w:rsidRPr="00B031CF" w:rsidTr="00B031CF">
        <w:trPr>
          <w:trHeight w:val="657"/>
          <w:jc w:val="center"/>
        </w:trPr>
        <w:tc>
          <w:tcPr>
            <w:tcW w:w="6771" w:type="dxa"/>
          </w:tcPr>
          <w:p w:rsidR="00B031CF" w:rsidRPr="00B031CF" w:rsidRDefault="00EF685C" w:rsidP="00B574DA">
            <w:pPr>
              <w:pStyle w:val="13"/>
              <w:rPr>
                <w:rFonts w:ascii="Times New Roman" w:hAnsi="Times New Roman"/>
                <w:szCs w:val="22"/>
              </w:rPr>
            </w:pPr>
            <w:r>
              <w:rPr>
                <w:rFonts w:ascii="Times New Roman" w:hAnsi="Times New Roman"/>
                <w:szCs w:val="22"/>
              </w:rPr>
              <w:t>Количество новых лекарственны средств, доведенных до стадии клинических исследований (в год)</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w:t>
            </w:r>
          </w:p>
        </w:tc>
        <w:tc>
          <w:tcPr>
            <w:tcW w:w="913"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1</w:t>
            </w:r>
          </w:p>
        </w:tc>
        <w:tc>
          <w:tcPr>
            <w:tcW w:w="912"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w:t>
            </w:r>
          </w:p>
        </w:tc>
        <w:tc>
          <w:tcPr>
            <w:tcW w:w="806" w:type="dxa"/>
            <w:vAlign w:val="center"/>
          </w:tcPr>
          <w:p w:rsidR="00B031CF" w:rsidRPr="00B031CF" w:rsidRDefault="00F075E9" w:rsidP="00B574DA">
            <w:pPr>
              <w:pStyle w:val="13"/>
              <w:jc w:val="center"/>
              <w:rPr>
                <w:rFonts w:ascii="Times New Roman" w:hAnsi="Times New Roman"/>
                <w:szCs w:val="22"/>
              </w:rPr>
            </w:pPr>
            <w:r>
              <w:rPr>
                <w:rFonts w:ascii="Times New Roman" w:hAnsi="Times New Roman"/>
                <w:szCs w:val="22"/>
              </w:rPr>
              <w:t>2</w:t>
            </w:r>
          </w:p>
        </w:tc>
      </w:tr>
      <w:tr w:rsidR="00EF685C" w:rsidRPr="00B031CF" w:rsidTr="00B031CF">
        <w:trPr>
          <w:trHeight w:val="657"/>
          <w:jc w:val="center"/>
        </w:trPr>
        <w:tc>
          <w:tcPr>
            <w:tcW w:w="6771" w:type="dxa"/>
          </w:tcPr>
          <w:p w:rsidR="00EF685C" w:rsidRDefault="00EF685C" w:rsidP="00B574DA">
            <w:pPr>
              <w:pStyle w:val="13"/>
              <w:rPr>
                <w:rFonts w:ascii="Times New Roman" w:hAnsi="Times New Roman"/>
                <w:szCs w:val="22"/>
              </w:rPr>
            </w:pPr>
            <w:r>
              <w:rPr>
                <w:rFonts w:ascii="Times New Roman" w:hAnsi="Times New Roman"/>
                <w:szCs w:val="22"/>
              </w:rPr>
              <w:t>Количество зарегистрированных клеточных продуктов (в год)</w:t>
            </w:r>
          </w:p>
        </w:tc>
        <w:tc>
          <w:tcPr>
            <w:tcW w:w="912" w:type="dxa"/>
            <w:vAlign w:val="center"/>
          </w:tcPr>
          <w:p w:rsidR="00EF685C" w:rsidRPr="00B031CF" w:rsidRDefault="00F075E9" w:rsidP="00B574DA">
            <w:pPr>
              <w:pStyle w:val="13"/>
              <w:jc w:val="center"/>
              <w:rPr>
                <w:rFonts w:ascii="Times New Roman" w:hAnsi="Times New Roman"/>
                <w:szCs w:val="22"/>
              </w:rPr>
            </w:pPr>
            <w:r>
              <w:rPr>
                <w:rFonts w:ascii="Times New Roman" w:hAnsi="Times New Roman"/>
                <w:szCs w:val="22"/>
              </w:rPr>
              <w:t>1</w:t>
            </w:r>
          </w:p>
        </w:tc>
        <w:tc>
          <w:tcPr>
            <w:tcW w:w="913" w:type="dxa"/>
            <w:vAlign w:val="center"/>
          </w:tcPr>
          <w:p w:rsidR="00EF685C" w:rsidRPr="00B031CF" w:rsidRDefault="00F075E9" w:rsidP="00B574DA">
            <w:pPr>
              <w:pStyle w:val="13"/>
              <w:jc w:val="center"/>
              <w:rPr>
                <w:rFonts w:ascii="Times New Roman" w:hAnsi="Times New Roman"/>
                <w:szCs w:val="22"/>
              </w:rPr>
            </w:pPr>
            <w:r>
              <w:rPr>
                <w:rFonts w:ascii="Times New Roman" w:hAnsi="Times New Roman"/>
                <w:szCs w:val="22"/>
              </w:rPr>
              <w:t>1</w:t>
            </w:r>
          </w:p>
        </w:tc>
        <w:tc>
          <w:tcPr>
            <w:tcW w:w="912" w:type="dxa"/>
            <w:vAlign w:val="center"/>
          </w:tcPr>
          <w:p w:rsidR="00EF685C" w:rsidRPr="00B031CF" w:rsidRDefault="00F075E9" w:rsidP="00B574DA">
            <w:pPr>
              <w:pStyle w:val="13"/>
              <w:jc w:val="center"/>
              <w:rPr>
                <w:rFonts w:ascii="Times New Roman" w:hAnsi="Times New Roman"/>
                <w:szCs w:val="22"/>
              </w:rPr>
            </w:pPr>
            <w:r>
              <w:rPr>
                <w:rFonts w:ascii="Times New Roman" w:hAnsi="Times New Roman"/>
                <w:szCs w:val="22"/>
              </w:rPr>
              <w:t>1</w:t>
            </w:r>
          </w:p>
        </w:tc>
        <w:tc>
          <w:tcPr>
            <w:tcW w:w="806" w:type="dxa"/>
            <w:vAlign w:val="center"/>
          </w:tcPr>
          <w:p w:rsidR="00EF685C" w:rsidRPr="00B031CF" w:rsidRDefault="00F075E9" w:rsidP="00B574DA">
            <w:pPr>
              <w:pStyle w:val="13"/>
              <w:jc w:val="center"/>
              <w:rPr>
                <w:rFonts w:ascii="Times New Roman" w:hAnsi="Times New Roman"/>
                <w:szCs w:val="22"/>
              </w:rPr>
            </w:pPr>
            <w:r>
              <w:rPr>
                <w:rFonts w:ascii="Times New Roman" w:hAnsi="Times New Roman"/>
                <w:szCs w:val="22"/>
              </w:rPr>
              <w:t>3</w:t>
            </w:r>
          </w:p>
        </w:tc>
      </w:tr>
      <w:tr w:rsidR="009C2E34" w:rsidRPr="00B031CF" w:rsidTr="00B031CF">
        <w:trPr>
          <w:trHeight w:val="657"/>
          <w:jc w:val="center"/>
        </w:trPr>
        <w:tc>
          <w:tcPr>
            <w:tcW w:w="6771" w:type="dxa"/>
          </w:tcPr>
          <w:p w:rsidR="009C2E34" w:rsidRDefault="009C2E34" w:rsidP="00B574DA">
            <w:pPr>
              <w:pStyle w:val="13"/>
              <w:rPr>
                <w:rFonts w:ascii="Times New Roman" w:hAnsi="Times New Roman"/>
                <w:szCs w:val="22"/>
              </w:rPr>
            </w:pPr>
            <w:r>
              <w:rPr>
                <w:rFonts w:ascii="Times New Roman" w:hAnsi="Times New Roman"/>
                <w:szCs w:val="22"/>
              </w:rPr>
              <w:t xml:space="preserve">Количество научных работников с индивидуальным индексом </w:t>
            </w:r>
            <w:proofErr w:type="spellStart"/>
            <w:r>
              <w:rPr>
                <w:rFonts w:ascii="Times New Roman" w:hAnsi="Times New Roman"/>
                <w:szCs w:val="22"/>
              </w:rPr>
              <w:t>Хирша</w:t>
            </w:r>
            <w:proofErr w:type="spellEnd"/>
            <w:r>
              <w:rPr>
                <w:rFonts w:ascii="Times New Roman" w:hAnsi="Times New Roman"/>
                <w:szCs w:val="22"/>
              </w:rPr>
              <w:t xml:space="preserve"> больше 10 (нарастающим итогом)</w:t>
            </w:r>
          </w:p>
        </w:tc>
        <w:tc>
          <w:tcPr>
            <w:tcW w:w="912" w:type="dxa"/>
            <w:vAlign w:val="center"/>
          </w:tcPr>
          <w:p w:rsidR="009C2E34" w:rsidRPr="00B031CF" w:rsidRDefault="00F075E9" w:rsidP="00B574DA">
            <w:pPr>
              <w:pStyle w:val="13"/>
              <w:jc w:val="center"/>
              <w:rPr>
                <w:rFonts w:ascii="Times New Roman" w:hAnsi="Times New Roman"/>
                <w:szCs w:val="22"/>
              </w:rPr>
            </w:pPr>
            <w:r>
              <w:rPr>
                <w:rFonts w:ascii="Times New Roman" w:hAnsi="Times New Roman"/>
                <w:szCs w:val="22"/>
              </w:rPr>
              <w:t>54</w:t>
            </w:r>
          </w:p>
        </w:tc>
        <w:tc>
          <w:tcPr>
            <w:tcW w:w="913" w:type="dxa"/>
            <w:vAlign w:val="center"/>
          </w:tcPr>
          <w:p w:rsidR="009C2E34" w:rsidRPr="00B031CF" w:rsidRDefault="00F075E9" w:rsidP="00B574DA">
            <w:pPr>
              <w:pStyle w:val="13"/>
              <w:jc w:val="center"/>
              <w:rPr>
                <w:rFonts w:ascii="Times New Roman" w:hAnsi="Times New Roman"/>
                <w:szCs w:val="22"/>
              </w:rPr>
            </w:pPr>
            <w:r>
              <w:rPr>
                <w:rFonts w:ascii="Times New Roman" w:hAnsi="Times New Roman"/>
                <w:szCs w:val="22"/>
              </w:rPr>
              <w:t>56</w:t>
            </w:r>
          </w:p>
        </w:tc>
        <w:tc>
          <w:tcPr>
            <w:tcW w:w="912" w:type="dxa"/>
            <w:vAlign w:val="center"/>
          </w:tcPr>
          <w:p w:rsidR="009C2E34" w:rsidRPr="00B031CF" w:rsidRDefault="00F075E9" w:rsidP="00B574DA">
            <w:pPr>
              <w:pStyle w:val="13"/>
              <w:jc w:val="center"/>
              <w:rPr>
                <w:rFonts w:ascii="Times New Roman" w:hAnsi="Times New Roman"/>
                <w:szCs w:val="22"/>
              </w:rPr>
            </w:pPr>
            <w:r>
              <w:rPr>
                <w:rFonts w:ascii="Times New Roman" w:hAnsi="Times New Roman"/>
                <w:szCs w:val="22"/>
              </w:rPr>
              <w:t>57</w:t>
            </w:r>
          </w:p>
        </w:tc>
        <w:tc>
          <w:tcPr>
            <w:tcW w:w="806" w:type="dxa"/>
            <w:vAlign w:val="center"/>
          </w:tcPr>
          <w:p w:rsidR="009C2E34" w:rsidRPr="00B031CF" w:rsidRDefault="00F075E9" w:rsidP="00B574DA">
            <w:pPr>
              <w:pStyle w:val="13"/>
              <w:jc w:val="center"/>
              <w:rPr>
                <w:rFonts w:ascii="Times New Roman" w:hAnsi="Times New Roman"/>
                <w:szCs w:val="22"/>
              </w:rPr>
            </w:pPr>
            <w:r>
              <w:rPr>
                <w:rFonts w:ascii="Times New Roman" w:hAnsi="Times New Roman"/>
                <w:szCs w:val="22"/>
              </w:rPr>
              <w:t>58</w:t>
            </w:r>
          </w:p>
        </w:tc>
      </w:tr>
    </w:tbl>
    <w:p w:rsidR="00B031CF" w:rsidRDefault="00B031CF" w:rsidP="00B574DA">
      <w:pPr>
        <w:spacing w:line="240" w:lineRule="auto"/>
        <w:jc w:val="center"/>
        <w:rPr>
          <w:rFonts w:ascii="Times New Roman" w:hAnsi="Times New Roman"/>
          <w:b/>
          <w:sz w:val="28"/>
          <w:szCs w:val="28"/>
        </w:rPr>
      </w:pPr>
    </w:p>
    <w:p w:rsidR="00B031CF" w:rsidRPr="003510BC" w:rsidRDefault="00B031CF" w:rsidP="00B574DA">
      <w:pPr>
        <w:spacing w:line="240" w:lineRule="auto"/>
        <w:jc w:val="center"/>
        <w:rPr>
          <w:rFonts w:ascii="Times New Roman" w:hAnsi="Times New Roman"/>
          <w:sz w:val="28"/>
          <w:szCs w:val="28"/>
        </w:rPr>
      </w:pPr>
      <w:r w:rsidRPr="003510BC">
        <w:rPr>
          <w:rFonts w:ascii="Times New Roman" w:hAnsi="Times New Roman"/>
          <w:sz w:val="28"/>
          <w:szCs w:val="28"/>
          <w:lang w:val="en-US"/>
        </w:rPr>
        <w:t>XI</w:t>
      </w:r>
      <w:r w:rsidRPr="003510BC">
        <w:rPr>
          <w:rFonts w:ascii="Times New Roman" w:hAnsi="Times New Roman"/>
          <w:sz w:val="28"/>
          <w:szCs w:val="28"/>
        </w:rPr>
        <w:t xml:space="preserve">. Финансово-экономическое обоснование реализации Концепции </w:t>
      </w:r>
      <w:r w:rsidR="00AF3CC9">
        <w:rPr>
          <w:rFonts w:ascii="Times New Roman" w:hAnsi="Times New Roman"/>
          <w:sz w:val="28"/>
          <w:szCs w:val="28"/>
        </w:rPr>
        <w:t xml:space="preserve">развития </w:t>
      </w:r>
      <w:r w:rsidR="00AF3CC9" w:rsidRPr="003911A5">
        <w:rPr>
          <w:rFonts w:ascii="Times New Roman" w:hAnsi="Times New Roman"/>
          <w:sz w:val="28"/>
          <w:szCs w:val="28"/>
        </w:rPr>
        <w:t>предиктивн</w:t>
      </w:r>
      <w:r w:rsidR="00AF3CC9">
        <w:rPr>
          <w:rFonts w:ascii="Times New Roman" w:hAnsi="Times New Roman"/>
          <w:sz w:val="28"/>
          <w:szCs w:val="28"/>
        </w:rPr>
        <w:t>ой</w:t>
      </w:r>
      <w:r w:rsidR="00AF3CC9" w:rsidRPr="003911A5">
        <w:rPr>
          <w:rFonts w:ascii="Times New Roman" w:hAnsi="Times New Roman"/>
          <w:sz w:val="28"/>
          <w:szCs w:val="28"/>
        </w:rPr>
        <w:t>, превентивн</w:t>
      </w:r>
      <w:r w:rsidR="00AF3CC9">
        <w:rPr>
          <w:rFonts w:ascii="Times New Roman" w:hAnsi="Times New Roman"/>
          <w:sz w:val="28"/>
          <w:szCs w:val="28"/>
        </w:rPr>
        <w:t>ой</w:t>
      </w:r>
      <w:r w:rsidR="00AF3CC9" w:rsidRPr="003911A5">
        <w:rPr>
          <w:rFonts w:ascii="Times New Roman" w:hAnsi="Times New Roman"/>
          <w:sz w:val="28"/>
          <w:szCs w:val="28"/>
        </w:rPr>
        <w:t xml:space="preserve"> и персонализированн</w:t>
      </w:r>
      <w:r w:rsidR="00AF3CC9">
        <w:rPr>
          <w:rFonts w:ascii="Times New Roman" w:hAnsi="Times New Roman"/>
          <w:sz w:val="28"/>
          <w:szCs w:val="28"/>
        </w:rPr>
        <w:t>ой медицины в</w:t>
      </w:r>
      <w:r w:rsidRPr="003510BC">
        <w:rPr>
          <w:rFonts w:ascii="Times New Roman" w:hAnsi="Times New Roman"/>
          <w:sz w:val="28"/>
          <w:szCs w:val="28"/>
        </w:rPr>
        <w:t xml:space="preserve"> Российской Федерации до 20</w:t>
      </w:r>
      <w:r w:rsidR="00AF3CC9">
        <w:rPr>
          <w:rFonts w:ascii="Times New Roman" w:hAnsi="Times New Roman"/>
          <w:sz w:val="28"/>
          <w:szCs w:val="28"/>
        </w:rPr>
        <w:t>25</w:t>
      </w:r>
      <w:r w:rsidRPr="003510BC">
        <w:rPr>
          <w:rFonts w:ascii="Times New Roman" w:hAnsi="Times New Roman"/>
          <w:sz w:val="28"/>
          <w:szCs w:val="28"/>
        </w:rPr>
        <w:t xml:space="preserve"> года</w:t>
      </w:r>
    </w:p>
    <w:p w:rsidR="00AF3CC9" w:rsidRDefault="00AF3CC9" w:rsidP="00C155BA">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Развитие </w:t>
      </w:r>
      <w:r w:rsidRPr="003911A5">
        <w:rPr>
          <w:rFonts w:ascii="Times New Roman" w:hAnsi="Times New Roman"/>
          <w:sz w:val="28"/>
          <w:szCs w:val="28"/>
        </w:rPr>
        <w:t>предиктивн</w:t>
      </w:r>
      <w:r>
        <w:rPr>
          <w:rFonts w:ascii="Times New Roman" w:hAnsi="Times New Roman"/>
          <w:sz w:val="28"/>
          <w:szCs w:val="28"/>
        </w:rPr>
        <w:t>ой</w:t>
      </w:r>
      <w:r w:rsidRPr="003911A5">
        <w:rPr>
          <w:rFonts w:ascii="Times New Roman" w:hAnsi="Times New Roman"/>
          <w:sz w:val="28"/>
          <w:szCs w:val="28"/>
        </w:rPr>
        <w:t>, превентивн</w:t>
      </w:r>
      <w:r>
        <w:rPr>
          <w:rFonts w:ascii="Times New Roman" w:hAnsi="Times New Roman"/>
          <w:sz w:val="28"/>
          <w:szCs w:val="28"/>
        </w:rPr>
        <w:t>ой</w:t>
      </w:r>
      <w:r w:rsidRPr="003911A5">
        <w:rPr>
          <w:rFonts w:ascii="Times New Roman" w:hAnsi="Times New Roman"/>
          <w:sz w:val="28"/>
          <w:szCs w:val="28"/>
        </w:rPr>
        <w:t xml:space="preserve"> и персонализированн</w:t>
      </w:r>
      <w:r>
        <w:rPr>
          <w:rFonts w:ascii="Times New Roman" w:hAnsi="Times New Roman"/>
          <w:sz w:val="28"/>
          <w:szCs w:val="28"/>
        </w:rPr>
        <w:t>ой медицины в</w:t>
      </w:r>
      <w:r w:rsidRPr="003510BC">
        <w:rPr>
          <w:rFonts w:ascii="Times New Roman" w:hAnsi="Times New Roman"/>
          <w:sz w:val="28"/>
          <w:szCs w:val="28"/>
        </w:rPr>
        <w:t xml:space="preserve"> Российской Федерации</w:t>
      </w:r>
      <w:r>
        <w:rPr>
          <w:rFonts w:ascii="Times New Roman" w:hAnsi="Times New Roman"/>
          <w:sz w:val="28"/>
          <w:szCs w:val="28"/>
        </w:rPr>
        <w:t xml:space="preserve"> должно осуществляться в целях реализации подпрограммы 3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развития здравоохранения Российской Федерации. </w:t>
      </w:r>
    </w:p>
    <w:p w:rsidR="00B031CF" w:rsidRPr="00B031CF" w:rsidRDefault="00AF3CC9" w:rsidP="00AF3CC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П</w:t>
      </w:r>
      <w:r w:rsidR="00B031CF" w:rsidRPr="00B031CF">
        <w:rPr>
          <w:rFonts w:ascii="Times New Roman" w:hAnsi="Times New Roman"/>
          <w:sz w:val="28"/>
          <w:szCs w:val="28"/>
        </w:rPr>
        <w:t>редусмотрены средства федерального бюджета на текущее финансирование подведомственных Мин</w:t>
      </w:r>
      <w:r w:rsidR="003510BC">
        <w:rPr>
          <w:rFonts w:ascii="Times New Roman" w:hAnsi="Times New Roman"/>
          <w:sz w:val="28"/>
          <w:szCs w:val="28"/>
        </w:rPr>
        <w:t xml:space="preserve">истерству здравоохранения Российской Федерации </w:t>
      </w:r>
      <w:r w:rsidR="00B031CF" w:rsidRPr="00B031CF">
        <w:rPr>
          <w:rFonts w:ascii="Times New Roman" w:hAnsi="Times New Roman"/>
          <w:sz w:val="28"/>
          <w:szCs w:val="28"/>
        </w:rPr>
        <w:t xml:space="preserve">учреждений, участвующих в реализации мероприятий </w:t>
      </w:r>
      <w:r>
        <w:rPr>
          <w:rFonts w:ascii="Times New Roman" w:hAnsi="Times New Roman"/>
          <w:sz w:val="28"/>
          <w:szCs w:val="28"/>
        </w:rPr>
        <w:t>указанной подпрограммы</w:t>
      </w:r>
      <w:r w:rsidR="00B031CF" w:rsidRPr="00B031CF">
        <w:rPr>
          <w:rFonts w:ascii="Times New Roman" w:hAnsi="Times New Roman"/>
          <w:sz w:val="28"/>
          <w:szCs w:val="28"/>
        </w:rPr>
        <w:t xml:space="preserve"> составляют:</w:t>
      </w:r>
    </w:p>
    <w:p w:rsidR="00B031CF" w:rsidRPr="00B031CF" w:rsidRDefault="00B031CF" w:rsidP="00C155BA">
      <w:pPr>
        <w:autoSpaceDE w:val="0"/>
        <w:autoSpaceDN w:val="0"/>
        <w:adjustRightInd w:val="0"/>
        <w:spacing w:after="0" w:line="240" w:lineRule="auto"/>
        <w:ind w:firstLine="708"/>
        <w:jc w:val="both"/>
        <w:outlineLvl w:val="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158"/>
        <w:gridCol w:w="2158"/>
        <w:gridCol w:w="2073"/>
        <w:gridCol w:w="2073"/>
      </w:tblGrid>
      <w:tr w:rsidR="00E54017" w:rsidRPr="00B031CF" w:rsidTr="00E54017">
        <w:tc>
          <w:tcPr>
            <w:tcW w:w="767" w:type="pct"/>
            <w:vAlign w:val="center"/>
          </w:tcPr>
          <w:p w:rsidR="00E54017" w:rsidRPr="00B031CF" w:rsidRDefault="00E54017" w:rsidP="00B574DA">
            <w:pPr>
              <w:pStyle w:val="13"/>
              <w:jc w:val="center"/>
              <w:rPr>
                <w:rFonts w:ascii="Times New Roman" w:hAnsi="Times New Roman"/>
                <w:sz w:val="28"/>
                <w:szCs w:val="28"/>
              </w:rPr>
            </w:pPr>
            <w:r w:rsidRPr="00B031CF">
              <w:rPr>
                <w:rFonts w:ascii="Times New Roman" w:hAnsi="Times New Roman"/>
                <w:sz w:val="28"/>
                <w:szCs w:val="28"/>
              </w:rPr>
              <w:t>Год</w:t>
            </w:r>
          </w:p>
        </w:tc>
        <w:tc>
          <w:tcPr>
            <w:tcW w:w="1079" w:type="pct"/>
            <w:vAlign w:val="center"/>
          </w:tcPr>
          <w:p w:rsidR="00E54017" w:rsidRPr="00B031CF" w:rsidRDefault="00E54017" w:rsidP="00E54017">
            <w:pPr>
              <w:pStyle w:val="13"/>
              <w:jc w:val="center"/>
              <w:rPr>
                <w:rFonts w:ascii="Times New Roman" w:hAnsi="Times New Roman"/>
                <w:sz w:val="28"/>
                <w:szCs w:val="28"/>
              </w:rPr>
            </w:pPr>
            <w:r w:rsidRPr="00B031CF">
              <w:rPr>
                <w:rFonts w:ascii="Times New Roman" w:hAnsi="Times New Roman"/>
                <w:sz w:val="28"/>
                <w:szCs w:val="28"/>
              </w:rPr>
              <w:t>201</w:t>
            </w:r>
            <w:r>
              <w:rPr>
                <w:rFonts w:ascii="Times New Roman" w:hAnsi="Times New Roman"/>
                <w:sz w:val="28"/>
                <w:szCs w:val="28"/>
              </w:rPr>
              <w:t>7</w:t>
            </w:r>
            <w:r w:rsidRPr="00B031CF">
              <w:rPr>
                <w:rFonts w:ascii="Times New Roman" w:hAnsi="Times New Roman"/>
                <w:sz w:val="28"/>
                <w:szCs w:val="28"/>
              </w:rPr>
              <w:t xml:space="preserve"> </w:t>
            </w:r>
          </w:p>
        </w:tc>
        <w:tc>
          <w:tcPr>
            <w:tcW w:w="1079" w:type="pct"/>
            <w:vAlign w:val="center"/>
          </w:tcPr>
          <w:p w:rsidR="00E54017" w:rsidRPr="00B031CF" w:rsidRDefault="00E54017" w:rsidP="00E54017">
            <w:pPr>
              <w:pStyle w:val="13"/>
              <w:jc w:val="center"/>
              <w:rPr>
                <w:rFonts w:ascii="Times New Roman" w:hAnsi="Times New Roman"/>
                <w:sz w:val="28"/>
                <w:szCs w:val="28"/>
              </w:rPr>
            </w:pPr>
            <w:r w:rsidRPr="00B031CF">
              <w:rPr>
                <w:rFonts w:ascii="Times New Roman" w:hAnsi="Times New Roman"/>
                <w:sz w:val="28"/>
                <w:szCs w:val="28"/>
              </w:rPr>
              <w:t>201</w:t>
            </w:r>
            <w:r>
              <w:rPr>
                <w:rFonts w:ascii="Times New Roman" w:hAnsi="Times New Roman"/>
                <w:sz w:val="28"/>
                <w:szCs w:val="28"/>
              </w:rPr>
              <w:t>8</w:t>
            </w:r>
            <w:r w:rsidRPr="00B031CF">
              <w:rPr>
                <w:rFonts w:ascii="Times New Roman" w:hAnsi="Times New Roman"/>
                <w:sz w:val="28"/>
                <w:szCs w:val="28"/>
              </w:rPr>
              <w:t xml:space="preserve"> </w:t>
            </w:r>
          </w:p>
        </w:tc>
        <w:tc>
          <w:tcPr>
            <w:tcW w:w="1037" w:type="pct"/>
            <w:vAlign w:val="center"/>
          </w:tcPr>
          <w:p w:rsidR="00E54017" w:rsidRPr="00B031CF" w:rsidRDefault="00E54017" w:rsidP="00E54017">
            <w:pPr>
              <w:pStyle w:val="13"/>
              <w:jc w:val="center"/>
              <w:rPr>
                <w:rFonts w:ascii="Times New Roman" w:hAnsi="Times New Roman"/>
                <w:sz w:val="28"/>
                <w:szCs w:val="28"/>
              </w:rPr>
            </w:pPr>
            <w:r w:rsidRPr="00B031CF">
              <w:rPr>
                <w:rFonts w:ascii="Times New Roman" w:hAnsi="Times New Roman"/>
                <w:sz w:val="28"/>
                <w:szCs w:val="28"/>
              </w:rPr>
              <w:t>201</w:t>
            </w:r>
            <w:r>
              <w:rPr>
                <w:rFonts w:ascii="Times New Roman" w:hAnsi="Times New Roman"/>
                <w:sz w:val="28"/>
                <w:szCs w:val="28"/>
              </w:rPr>
              <w:t>9</w:t>
            </w:r>
            <w:r w:rsidRPr="00B031CF">
              <w:rPr>
                <w:rFonts w:ascii="Times New Roman" w:hAnsi="Times New Roman"/>
                <w:sz w:val="28"/>
                <w:szCs w:val="28"/>
              </w:rPr>
              <w:t xml:space="preserve"> </w:t>
            </w:r>
          </w:p>
        </w:tc>
        <w:tc>
          <w:tcPr>
            <w:tcW w:w="1037" w:type="pct"/>
          </w:tcPr>
          <w:p w:rsidR="00E54017" w:rsidRPr="00B031CF" w:rsidRDefault="00E54017" w:rsidP="00E54017">
            <w:pPr>
              <w:pStyle w:val="13"/>
              <w:jc w:val="center"/>
              <w:rPr>
                <w:rFonts w:ascii="Times New Roman" w:hAnsi="Times New Roman"/>
                <w:sz w:val="28"/>
                <w:szCs w:val="28"/>
              </w:rPr>
            </w:pPr>
            <w:r>
              <w:rPr>
                <w:rFonts w:ascii="Times New Roman" w:hAnsi="Times New Roman"/>
                <w:sz w:val="28"/>
                <w:szCs w:val="28"/>
              </w:rPr>
              <w:t>2020</w:t>
            </w:r>
          </w:p>
        </w:tc>
      </w:tr>
      <w:tr w:rsidR="00E54017" w:rsidRPr="00B031CF" w:rsidTr="00E54017">
        <w:tc>
          <w:tcPr>
            <w:tcW w:w="767" w:type="pct"/>
            <w:vAlign w:val="center"/>
          </w:tcPr>
          <w:p w:rsidR="00E54017" w:rsidRPr="00B031CF" w:rsidRDefault="00E54017" w:rsidP="00B574DA">
            <w:pPr>
              <w:pStyle w:val="13"/>
              <w:jc w:val="center"/>
              <w:rPr>
                <w:rFonts w:ascii="Times New Roman" w:hAnsi="Times New Roman"/>
                <w:sz w:val="28"/>
                <w:szCs w:val="28"/>
              </w:rPr>
            </w:pPr>
            <w:r w:rsidRPr="00B031CF">
              <w:rPr>
                <w:rFonts w:ascii="Times New Roman" w:hAnsi="Times New Roman"/>
                <w:sz w:val="28"/>
                <w:szCs w:val="28"/>
              </w:rPr>
              <w:t>тыс. руб.</w:t>
            </w:r>
          </w:p>
        </w:tc>
        <w:tc>
          <w:tcPr>
            <w:tcW w:w="1079" w:type="pct"/>
            <w:vAlign w:val="center"/>
          </w:tcPr>
          <w:p w:rsidR="00E54017" w:rsidRPr="00B031CF" w:rsidRDefault="00E54017" w:rsidP="00B574DA">
            <w:pPr>
              <w:pStyle w:val="13"/>
              <w:jc w:val="center"/>
              <w:rPr>
                <w:rFonts w:ascii="Times New Roman" w:hAnsi="Times New Roman"/>
                <w:sz w:val="28"/>
                <w:szCs w:val="28"/>
              </w:rPr>
            </w:pPr>
            <w:r>
              <w:rPr>
                <w:rFonts w:ascii="Times New Roman" w:hAnsi="Times New Roman"/>
                <w:sz w:val="28"/>
                <w:szCs w:val="28"/>
              </w:rPr>
              <w:t>17 606 165,1</w:t>
            </w:r>
          </w:p>
        </w:tc>
        <w:tc>
          <w:tcPr>
            <w:tcW w:w="1079" w:type="pct"/>
            <w:vAlign w:val="center"/>
          </w:tcPr>
          <w:p w:rsidR="00E54017" w:rsidRPr="00B031CF" w:rsidRDefault="00E54017" w:rsidP="00B574DA">
            <w:pPr>
              <w:pStyle w:val="13"/>
              <w:jc w:val="center"/>
              <w:rPr>
                <w:rFonts w:ascii="Times New Roman" w:hAnsi="Times New Roman"/>
                <w:sz w:val="28"/>
                <w:szCs w:val="28"/>
              </w:rPr>
            </w:pPr>
            <w:r>
              <w:rPr>
                <w:rFonts w:ascii="Times New Roman" w:hAnsi="Times New Roman"/>
                <w:sz w:val="28"/>
                <w:szCs w:val="28"/>
              </w:rPr>
              <w:t>21 055 940,4</w:t>
            </w:r>
          </w:p>
        </w:tc>
        <w:tc>
          <w:tcPr>
            <w:tcW w:w="1037" w:type="pct"/>
            <w:vAlign w:val="center"/>
          </w:tcPr>
          <w:p w:rsidR="00E54017" w:rsidRPr="00B031CF" w:rsidRDefault="00E54017" w:rsidP="00B574DA">
            <w:pPr>
              <w:pStyle w:val="13"/>
              <w:jc w:val="center"/>
              <w:rPr>
                <w:rFonts w:ascii="Times New Roman" w:hAnsi="Times New Roman"/>
                <w:sz w:val="28"/>
                <w:szCs w:val="28"/>
              </w:rPr>
            </w:pPr>
            <w:r>
              <w:rPr>
                <w:rFonts w:ascii="Times New Roman" w:hAnsi="Times New Roman"/>
                <w:sz w:val="28"/>
                <w:szCs w:val="28"/>
              </w:rPr>
              <w:t>22 367 648</w:t>
            </w:r>
          </w:p>
        </w:tc>
        <w:tc>
          <w:tcPr>
            <w:tcW w:w="1037" w:type="pct"/>
          </w:tcPr>
          <w:p w:rsidR="00E54017" w:rsidRDefault="00E54017" w:rsidP="00B574DA">
            <w:pPr>
              <w:pStyle w:val="13"/>
              <w:jc w:val="center"/>
              <w:rPr>
                <w:rFonts w:ascii="Times New Roman" w:hAnsi="Times New Roman"/>
                <w:sz w:val="28"/>
                <w:szCs w:val="28"/>
              </w:rPr>
            </w:pPr>
            <w:r>
              <w:rPr>
                <w:rFonts w:ascii="Times New Roman" w:hAnsi="Times New Roman"/>
                <w:sz w:val="28"/>
                <w:szCs w:val="28"/>
              </w:rPr>
              <w:t>23 001 816,6</w:t>
            </w:r>
          </w:p>
        </w:tc>
      </w:tr>
    </w:tbl>
    <w:p w:rsidR="00C155BA" w:rsidRDefault="00C155BA" w:rsidP="00C155BA">
      <w:pPr>
        <w:autoSpaceDE w:val="0"/>
        <w:autoSpaceDN w:val="0"/>
        <w:adjustRightInd w:val="0"/>
        <w:spacing w:after="0" w:line="240" w:lineRule="auto"/>
        <w:ind w:firstLine="709"/>
        <w:jc w:val="both"/>
        <w:rPr>
          <w:rFonts w:ascii="Times New Roman" w:hAnsi="Times New Roman"/>
          <w:bCs/>
          <w:sz w:val="28"/>
          <w:szCs w:val="28"/>
        </w:rPr>
      </w:pPr>
    </w:p>
    <w:p w:rsidR="006C148E" w:rsidRDefault="006C148E" w:rsidP="00C155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Финансовое обеспечение Концепции в пределах Российской Федерации будет осуществляться на основе принципов государственно-частного партнерства. В качестве партнеров рассматриваются крупные финансовые корпорации, бизнес-партнеры. Механизмами финансирования проектов в </w:t>
      </w:r>
      <w:r>
        <w:rPr>
          <w:rFonts w:ascii="Times New Roman" w:hAnsi="Times New Roman"/>
          <w:bCs/>
          <w:sz w:val="28"/>
          <w:szCs w:val="28"/>
        </w:rPr>
        <w:lastRenderedPageBreak/>
        <w:t xml:space="preserve">области развития </w:t>
      </w:r>
      <w:r w:rsidRPr="003911A5">
        <w:rPr>
          <w:rFonts w:ascii="Times New Roman" w:hAnsi="Times New Roman"/>
          <w:sz w:val="28"/>
          <w:szCs w:val="28"/>
        </w:rPr>
        <w:t>предиктивн</w:t>
      </w:r>
      <w:r>
        <w:rPr>
          <w:rFonts w:ascii="Times New Roman" w:hAnsi="Times New Roman"/>
          <w:sz w:val="28"/>
          <w:szCs w:val="28"/>
        </w:rPr>
        <w:t>ой</w:t>
      </w:r>
      <w:r w:rsidRPr="003911A5">
        <w:rPr>
          <w:rFonts w:ascii="Times New Roman" w:hAnsi="Times New Roman"/>
          <w:sz w:val="28"/>
          <w:szCs w:val="28"/>
        </w:rPr>
        <w:t>, превентивн</w:t>
      </w:r>
      <w:r>
        <w:rPr>
          <w:rFonts w:ascii="Times New Roman" w:hAnsi="Times New Roman"/>
          <w:sz w:val="28"/>
          <w:szCs w:val="28"/>
        </w:rPr>
        <w:t>ой</w:t>
      </w:r>
      <w:r w:rsidRPr="003911A5">
        <w:rPr>
          <w:rFonts w:ascii="Times New Roman" w:hAnsi="Times New Roman"/>
          <w:sz w:val="28"/>
          <w:szCs w:val="28"/>
        </w:rPr>
        <w:t xml:space="preserve"> и персонализированн</w:t>
      </w:r>
      <w:r>
        <w:rPr>
          <w:rFonts w:ascii="Times New Roman" w:hAnsi="Times New Roman"/>
          <w:sz w:val="28"/>
          <w:szCs w:val="28"/>
        </w:rPr>
        <w:t xml:space="preserve">ой медицины могут быть использованы концессионные соглашения. </w:t>
      </w:r>
    </w:p>
    <w:p w:rsidR="00B031CF" w:rsidRPr="00B031CF" w:rsidRDefault="00B031CF" w:rsidP="00B574DA">
      <w:pPr>
        <w:autoSpaceDE w:val="0"/>
        <w:autoSpaceDN w:val="0"/>
        <w:adjustRightInd w:val="0"/>
        <w:spacing w:line="240" w:lineRule="auto"/>
        <w:ind w:firstLine="709"/>
        <w:jc w:val="both"/>
        <w:rPr>
          <w:rFonts w:ascii="Times New Roman" w:hAnsi="Times New Roman"/>
          <w:sz w:val="28"/>
          <w:szCs w:val="28"/>
        </w:rPr>
      </w:pPr>
      <w:r w:rsidRPr="00B031CF">
        <w:rPr>
          <w:rFonts w:ascii="Times New Roman" w:hAnsi="Times New Roman"/>
          <w:sz w:val="28"/>
          <w:szCs w:val="28"/>
        </w:rPr>
        <w:t xml:space="preserve">Дополнительное финансирование </w:t>
      </w:r>
      <w:r w:rsidR="006C148E">
        <w:rPr>
          <w:rFonts w:ascii="Times New Roman" w:hAnsi="Times New Roman"/>
          <w:sz w:val="28"/>
          <w:szCs w:val="28"/>
        </w:rPr>
        <w:t xml:space="preserve">развития </w:t>
      </w:r>
      <w:r w:rsidR="006C148E" w:rsidRPr="003911A5">
        <w:rPr>
          <w:rFonts w:ascii="Times New Roman" w:hAnsi="Times New Roman"/>
          <w:sz w:val="28"/>
          <w:szCs w:val="28"/>
        </w:rPr>
        <w:t>предиктивн</w:t>
      </w:r>
      <w:r w:rsidR="006C148E">
        <w:rPr>
          <w:rFonts w:ascii="Times New Roman" w:hAnsi="Times New Roman"/>
          <w:sz w:val="28"/>
          <w:szCs w:val="28"/>
        </w:rPr>
        <w:t>ой</w:t>
      </w:r>
      <w:r w:rsidR="006C148E" w:rsidRPr="003911A5">
        <w:rPr>
          <w:rFonts w:ascii="Times New Roman" w:hAnsi="Times New Roman"/>
          <w:sz w:val="28"/>
          <w:szCs w:val="28"/>
        </w:rPr>
        <w:t>, превентивн</w:t>
      </w:r>
      <w:r w:rsidR="006C148E">
        <w:rPr>
          <w:rFonts w:ascii="Times New Roman" w:hAnsi="Times New Roman"/>
          <w:sz w:val="28"/>
          <w:szCs w:val="28"/>
        </w:rPr>
        <w:t>ой</w:t>
      </w:r>
      <w:r w:rsidR="006C148E" w:rsidRPr="003911A5">
        <w:rPr>
          <w:rFonts w:ascii="Times New Roman" w:hAnsi="Times New Roman"/>
          <w:sz w:val="28"/>
          <w:szCs w:val="28"/>
        </w:rPr>
        <w:t xml:space="preserve"> и персонализированн</w:t>
      </w:r>
      <w:r w:rsidR="006C148E">
        <w:rPr>
          <w:rFonts w:ascii="Times New Roman" w:hAnsi="Times New Roman"/>
          <w:sz w:val="28"/>
          <w:szCs w:val="28"/>
        </w:rPr>
        <w:t xml:space="preserve">ой медицины </w:t>
      </w:r>
      <w:r w:rsidRPr="00B031CF">
        <w:rPr>
          <w:rFonts w:ascii="Times New Roman" w:hAnsi="Times New Roman"/>
          <w:sz w:val="28"/>
          <w:szCs w:val="28"/>
        </w:rPr>
        <w:t>будет осуществляться за счет средств бюджетов субъектов Российской Федерации, предусмотренных на реализацию вышеперечисленных программ развития здравоохранения в регионах на период до 2020 года.</w:t>
      </w:r>
    </w:p>
    <w:p w:rsidR="00B031CF" w:rsidRPr="00B031CF" w:rsidRDefault="00B031CF" w:rsidP="00B574DA">
      <w:pPr>
        <w:autoSpaceDE w:val="0"/>
        <w:autoSpaceDN w:val="0"/>
        <w:adjustRightInd w:val="0"/>
        <w:spacing w:line="240" w:lineRule="auto"/>
        <w:ind w:firstLine="709"/>
        <w:jc w:val="both"/>
        <w:rPr>
          <w:rFonts w:ascii="Times New Roman" w:hAnsi="Times New Roman"/>
          <w:sz w:val="28"/>
          <w:szCs w:val="28"/>
        </w:rPr>
      </w:pPr>
    </w:p>
    <w:p w:rsidR="00B031CF" w:rsidRPr="003F4E82" w:rsidRDefault="00B031CF" w:rsidP="006C148E">
      <w:pPr>
        <w:spacing w:line="240" w:lineRule="auto"/>
        <w:jc w:val="center"/>
        <w:rPr>
          <w:rFonts w:ascii="Times New Roman" w:hAnsi="Times New Roman"/>
          <w:sz w:val="28"/>
          <w:szCs w:val="28"/>
        </w:rPr>
      </w:pPr>
      <w:r w:rsidRPr="007A68F0">
        <w:rPr>
          <w:rFonts w:ascii="Times New Roman" w:hAnsi="Times New Roman"/>
          <w:sz w:val="28"/>
          <w:szCs w:val="28"/>
          <w:lang w:val="en-US"/>
        </w:rPr>
        <w:t>XII</w:t>
      </w:r>
      <w:r w:rsidRPr="003F4E82">
        <w:rPr>
          <w:rFonts w:ascii="Times New Roman" w:hAnsi="Times New Roman"/>
          <w:sz w:val="28"/>
          <w:szCs w:val="28"/>
        </w:rPr>
        <w:t>.</w:t>
      </w:r>
      <w:r w:rsidRPr="006C148E">
        <w:rPr>
          <w:rFonts w:ascii="Times New Roman" w:hAnsi="Times New Roman"/>
          <w:sz w:val="28"/>
          <w:szCs w:val="28"/>
          <w:lang w:val="en-US"/>
        </w:rPr>
        <w:t> </w:t>
      </w:r>
      <w:r w:rsidRPr="003F4E82">
        <w:rPr>
          <w:rFonts w:ascii="Times New Roman" w:hAnsi="Times New Roman"/>
          <w:sz w:val="28"/>
          <w:szCs w:val="28"/>
        </w:rPr>
        <w:t xml:space="preserve">Ожидаемые результаты реализации Концепции </w:t>
      </w:r>
      <w:r w:rsidR="00DF0508" w:rsidRPr="003F4E82">
        <w:rPr>
          <w:rFonts w:ascii="Times New Roman" w:hAnsi="Times New Roman"/>
          <w:sz w:val="28"/>
          <w:szCs w:val="28"/>
        </w:rPr>
        <w:t xml:space="preserve">предиктивной, превентивной и персонализированной медицины в Российской Федерации до 2025 </w:t>
      </w:r>
      <w:commentRangeStart w:id="19"/>
      <w:r w:rsidR="00DF0508" w:rsidRPr="003F4E82">
        <w:rPr>
          <w:rFonts w:ascii="Times New Roman" w:hAnsi="Times New Roman"/>
          <w:sz w:val="28"/>
          <w:szCs w:val="28"/>
        </w:rPr>
        <w:t>года</w:t>
      </w:r>
      <w:commentRangeEnd w:id="19"/>
      <w:r w:rsidR="008F4CC6">
        <w:rPr>
          <w:rStyle w:val="af3"/>
        </w:rPr>
        <w:commentReference w:id="19"/>
      </w:r>
    </w:p>
    <w:p w:rsidR="00B031CF" w:rsidRDefault="00B031CF" w:rsidP="00C155BA">
      <w:pPr>
        <w:spacing w:after="0" w:line="240" w:lineRule="auto"/>
        <w:ind w:firstLine="708"/>
        <w:jc w:val="both"/>
        <w:rPr>
          <w:rFonts w:ascii="Times New Roman" w:hAnsi="Times New Roman"/>
          <w:sz w:val="28"/>
          <w:szCs w:val="28"/>
        </w:rPr>
      </w:pPr>
      <w:r w:rsidRPr="00B031CF">
        <w:rPr>
          <w:rFonts w:ascii="Times New Roman" w:hAnsi="Times New Roman"/>
          <w:sz w:val="28"/>
          <w:szCs w:val="28"/>
        </w:rPr>
        <w:t xml:space="preserve">Непосредственным результатом реализации Концепции станет достижение требуемых значений индикаторов (показателей) </w:t>
      </w:r>
      <w:r w:rsidR="00DF0508">
        <w:rPr>
          <w:rFonts w:ascii="Times New Roman" w:hAnsi="Times New Roman"/>
          <w:sz w:val="28"/>
          <w:szCs w:val="28"/>
        </w:rPr>
        <w:t xml:space="preserve">развития </w:t>
      </w:r>
      <w:r w:rsidR="00DF0508" w:rsidRPr="003911A5">
        <w:rPr>
          <w:rFonts w:ascii="Times New Roman" w:hAnsi="Times New Roman"/>
          <w:sz w:val="28"/>
          <w:szCs w:val="28"/>
        </w:rPr>
        <w:t>предиктивн</w:t>
      </w:r>
      <w:r w:rsidR="00DF0508">
        <w:rPr>
          <w:rFonts w:ascii="Times New Roman" w:hAnsi="Times New Roman"/>
          <w:sz w:val="28"/>
          <w:szCs w:val="28"/>
        </w:rPr>
        <w:t>ой</w:t>
      </w:r>
      <w:r w:rsidR="00DF0508" w:rsidRPr="003911A5">
        <w:rPr>
          <w:rFonts w:ascii="Times New Roman" w:hAnsi="Times New Roman"/>
          <w:sz w:val="28"/>
          <w:szCs w:val="28"/>
        </w:rPr>
        <w:t>, превентивн</w:t>
      </w:r>
      <w:r w:rsidR="00DF0508">
        <w:rPr>
          <w:rFonts w:ascii="Times New Roman" w:hAnsi="Times New Roman"/>
          <w:sz w:val="28"/>
          <w:szCs w:val="28"/>
        </w:rPr>
        <w:t>ой</w:t>
      </w:r>
      <w:r w:rsidR="00DF0508" w:rsidRPr="003911A5">
        <w:rPr>
          <w:rFonts w:ascii="Times New Roman" w:hAnsi="Times New Roman"/>
          <w:sz w:val="28"/>
          <w:szCs w:val="28"/>
        </w:rPr>
        <w:t xml:space="preserve"> и персонализированн</w:t>
      </w:r>
      <w:r w:rsidR="00DF0508">
        <w:rPr>
          <w:rFonts w:ascii="Times New Roman" w:hAnsi="Times New Roman"/>
          <w:sz w:val="28"/>
          <w:szCs w:val="28"/>
        </w:rPr>
        <w:t>ой медицины</w:t>
      </w:r>
      <w:r w:rsidR="00DF0508" w:rsidRPr="003510BC">
        <w:rPr>
          <w:rFonts w:ascii="Times New Roman" w:hAnsi="Times New Roman"/>
          <w:sz w:val="28"/>
          <w:szCs w:val="28"/>
        </w:rPr>
        <w:t xml:space="preserve"> </w:t>
      </w:r>
      <w:r w:rsidR="00DF0508">
        <w:rPr>
          <w:rFonts w:ascii="Times New Roman" w:hAnsi="Times New Roman"/>
          <w:sz w:val="28"/>
          <w:szCs w:val="28"/>
        </w:rPr>
        <w:t xml:space="preserve">в </w:t>
      </w:r>
      <w:r w:rsidR="00DF0508" w:rsidRPr="003510BC">
        <w:rPr>
          <w:rFonts w:ascii="Times New Roman" w:hAnsi="Times New Roman"/>
          <w:sz w:val="28"/>
          <w:szCs w:val="28"/>
        </w:rPr>
        <w:t>Российской Федерации до 20</w:t>
      </w:r>
      <w:r w:rsidR="00DF0508">
        <w:rPr>
          <w:rFonts w:ascii="Times New Roman" w:hAnsi="Times New Roman"/>
          <w:sz w:val="28"/>
          <w:szCs w:val="28"/>
        </w:rPr>
        <w:t>20</w:t>
      </w:r>
      <w:r w:rsidR="00DF0508" w:rsidRPr="003510BC">
        <w:rPr>
          <w:rFonts w:ascii="Times New Roman" w:hAnsi="Times New Roman"/>
          <w:sz w:val="28"/>
          <w:szCs w:val="28"/>
        </w:rPr>
        <w:t xml:space="preserve"> года</w:t>
      </w:r>
      <w:r w:rsidR="00DF0508">
        <w:rPr>
          <w:rFonts w:ascii="Times New Roman" w:hAnsi="Times New Roman"/>
          <w:sz w:val="28"/>
          <w:szCs w:val="28"/>
        </w:rPr>
        <w:t>:</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увеличение числа диагностических исследований с использованием технологий ядерной медицины к 2020 году до 320500 единиц;</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увеличение количества больных, пролеченных с использованием технологий ядерной медицины, до 68 тыс. человек;</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доля исследователей в возрасте до 39 включительно в общей численности исследователей 35 %;</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число исследователей, прошедших стажировку за рубежом 200 человек;</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введенных в эксплуатацию центров коллективного пользования – 10 единиц;</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зарегистрированных инновационных препаратов, защищенных международными патентами – 3 единицы;</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разработанных диагностических тест-систем – 35 единиц;</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новых лекарственных средств, доведенных до стадии клинических исследований – 8 единиц;</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зарегистрированных клеточных продуктов – 6 единиц;</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количество научных работников с индивидуальным индексом </w:t>
      </w:r>
      <w:proofErr w:type="spellStart"/>
      <w:r>
        <w:rPr>
          <w:rFonts w:ascii="Times New Roman" w:hAnsi="Times New Roman"/>
          <w:sz w:val="28"/>
          <w:szCs w:val="28"/>
        </w:rPr>
        <w:t>Хирша</w:t>
      </w:r>
      <w:proofErr w:type="spellEnd"/>
      <w:r>
        <w:rPr>
          <w:rFonts w:ascii="Times New Roman" w:hAnsi="Times New Roman"/>
          <w:sz w:val="28"/>
          <w:szCs w:val="28"/>
        </w:rPr>
        <w:t xml:space="preserve"> 10 – 58 человек.</w:t>
      </w:r>
    </w:p>
    <w:p w:rsidR="00DF0508" w:rsidRDefault="00DF0508" w:rsidP="00C155BA">
      <w:pPr>
        <w:spacing w:after="0" w:line="240" w:lineRule="auto"/>
        <w:ind w:firstLine="708"/>
        <w:jc w:val="both"/>
        <w:rPr>
          <w:rFonts w:ascii="Times New Roman" w:hAnsi="Times New Roman"/>
          <w:sz w:val="28"/>
          <w:szCs w:val="28"/>
        </w:rPr>
      </w:pPr>
      <w:r>
        <w:rPr>
          <w:rFonts w:ascii="Times New Roman" w:hAnsi="Times New Roman"/>
          <w:sz w:val="28"/>
          <w:szCs w:val="28"/>
        </w:rPr>
        <w:t>Результатом реализации Концепции до 2025 года станет:</w:t>
      </w:r>
    </w:p>
    <w:p w:rsidR="00DF0508" w:rsidRDefault="00DF0508" w:rsidP="00DF0508">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введенных в эксплуатацию центров коллективного пользования – 30 единиц;</w:t>
      </w:r>
    </w:p>
    <w:p w:rsidR="00DF0508" w:rsidRDefault="00DF0508" w:rsidP="00DF0508">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зарегистрированных инновационных препаратов, защищенных международными патентами – 10 единицы;</w:t>
      </w:r>
    </w:p>
    <w:p w:rsidR="00DF0508" w:rsidRDefault="00DF0508" w:rsidP="00DF0508">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разработанных диагностических тест-систем – 50 единиц;</w:t>
      </w:r>
    </w:p>
    <w:p w:rsidR="00DF0508" w:rsidRDefault="00DF0508" w:rsidP="00DF0508">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новых лекарственных средств, доведенных до стадии клинических исследований – 24 единиц;</w:t>
      </w:r>
    </w:p>
    <w:p w:rsidR="00DF0508" w:rsidRDefault="00DF0508" w:rsidP="00DF0508">
      <w:pPr>
        <w:spacing w:after="0" w:line="240" w:lineRule="auto"/>
        <w:ind w:firstLine="708"/>
        <w:jc w:val="both"/>
        <w:rPr>
          <w:rFonts w:ascii="Times New Roman" w:hAnsi="Times New Roman"/>
          <w:sz w:val="28"/>
          <w:szCs w:val="28"/>
        </w:rPr>
      </w:pPr>
      <w:r>
        <w:rPr>
          <w:rFonts w:ascii="Times New Roman" w:hAnsi="Times New Roman"/>
          <w:sz w:val="28"/>
          <w:szCs w:val="28"/>
        </w:rPr>
        <w:t>- количество зарегистрированных клеточных продукт</w:t>
      </w:r>
      <w:r w:rsidR="006C148E">
        <w:rPr>
          <w:rFonts w:ascii="Times New Roman" w:hAnsi="Times New Roman"/>
          <w:sz w:val="28"/>
          <w:szCs w:val="28"/>
        </w:rPr>
        <w:t>ов – 12 единиц;</w:t>
      </w:r>
    </w:p>
    <w:p w:rsidR="006C148E" w:rsidRDefault="006C148E" w:rsidP="00DF0508">
      <w:pPr>
        <w:spacing w:after="0" w:line="240" w:lineRule="auto"/>
        <w:ind w:firstLine="708"/>
        <w:jc w:val="both"/>
        <w:rPr>
          <w:rFonts w:ascii="Times New Roman" w:hAnsi="Times New Roman"/>
          <w:sz w:val="28"/>
          <w:szCs w:val="28"/>
        </w:rPr>
      </w:pPr>
      <w:r>
        <w:rPr>
          <w:rFonts w:ascii="Times New Roman" w:hAnsi="Times New Roman"/>
          <w:sz w:val="28"/>
          <w:szCs w:val="28"/>
        </w:rPr>
        <w:t>- создание международного центра персонализированной медицины – 1;</w:t>
      </w:r>
    </w:p>
    <w:p w:rsidR="001B3160" w:rsidRPr="00B031CF" w:rsidRDefault="006C148E" w:rsidP="006C148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разработка программы развития сети центров персонализированной медицины в субъектах Российской Федерации и плана по ее реализации – 1 единица. </w:t>
      </w:r>
    </w:p>
    <w:sectPr w:rsidR="001B3160" w:rsidRPr="00B031CF" w:rsidSect="006C148E">
      <w:headerReference w:type="even" r:id="rId13"/>
      <w:headerReference w:type="default" r:id="rId14"/>
      <w:pgSz w:w="11906" w:h="16838" w:code="9"/>
      <w:pgMar w:top="1134" w:right="991" w:bottom="851" w:left="1134" w:header="1134"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Гурия Георгий Теодорович" w:date="2016-12-21T12:35:00Z" w:initials="ГГТ">
    <w:p w:rsidR="003F4E82" w:rsidRDefault="003F4E82">
      <w:pPr>
        <w:pStyle w:val="af4"/>
      </w:pPr>
      <w:r>
        <w:rPr>
          <w:rStyle w:val="af3"/>
        </w:rPr>
        <w:annotationRef/>
      </w:r>
      <w:r>
        <w:t>То есть «Предиктивная  медицина» (П</w:t>
      </w:r>
      <w:r w:rsidR="00F943CF">
        <w:t>РЕ</w:t>
      </w:r>
      <w:r>
        <w:t>М</w:t>
      </w:r>
      <w:r w:rsidR="00F943CF">
        <w:t>ЕД</w:t>
      </w:r>
      <w:r>
        <w:t>) это «НЕ медицина» вовсе.</w:t>
      </w:r>
    </w:p>
    <w:p w:rsidR="003F4E82" w:rsidRDefault="003F4E82">
      <w:pPr>
        <w:pStyle w:val="af4"/>
        <w:rPr>
          <w:rFonts w:ascii="Times New Roman" w:hAnsi="Times New Roman"/>
          <w:sz w:val="28"/>
          <w:szCs w:val="28"/>
        </w:rPr>
      </w:pPr>
      <w:r>
        <w:t>Согласно данному определению  это</w:t>
      </w:r>
      <w:r w:rsidR="00F943CF">
        <w:t>,</w:t>
      </w:r>
      <w:r>
        <w:t xml:space="preserve"> прежде всего</w:t>
      </w:r>
      <w:r w:rsidR="00F943CF">
        <w:t>,</w:t>
      </w:r>
      <w:r>
        <w:t xml:space="preserve"> «</w:t>
      </w:r>
      <w:r w:rsidRPr="00E9121D">
        <w:rPr>
          <w:rFonts w:ascii="Times New Roman" w:hAnsi="Times New Roman"/>
          <w:sz w:val="28"/>
          <w:szCs w:val="28"/>
        </w:rPr>
        <w:t>грамотно</w:t>
      </w:r>
      <w:r>
        <w:rPr>
          <w:rFonts w:ascii="Times New Roman" w:hAnsi="Times New Roman"/>
          <w:sz w:val="28"/>
          <w:szCs w:val="28"/>
        </w:rPr>
        <w:t>е</w:t>
      </w:r>
      <w:r w:rsidRPr="00E9121D">
        <w:rPr>
          <w:rFonts w:ascii="Times New Roman" w:hAnsi="Times New Roman"/>
          <w:sz w:val="28"/>
          <w:szCs w:val="28"/>
        </w:rPr>
        <w:t xml:space="preserve"> </w:t>
      </w:r>
      <w:r>
        <w:rPr>
          <w:rFonts w:ascii="Times New Roman" w:hAnsi="Times New Roman"/>
          <w:sz w:val="28"/>
          <w:szCs w:val="28"/>
        </w:rPr>
        <w:t>взаимодействие с пациентом</w:t>
      </w:r>
      <w:r w:rsidRPr="00E9121D">
        <w:rPr>
          <w:rFonts w:ascii="Times New Roman" w:hAnsi="Times New Roman"/>
          <w:sz w:val="28"/>
          <w:szCs w:val="28"/>
        </w:rPr>
        <w:t xml:space="preserve">, </w:t>
      </w:r>
      <w:r>
        <w:rPr>
          <w:rFonts w:ascii="Times New Roman" w:hAnsi="Times New Roman"/>
          <w:sz w:val="28"/>
          <w:szCs w:val="28"/>
        </w:rPr>
        <w:t>для</w:t>
      </w:r>
      <w:r w:rsidRPr="00E9121D">
        <w:rPr>
          <w:rFonts w:ascii="Times New Roman" w:hAnsi="Times New Roman"/>
          <w:sz w:val="28"/>
          <w:szCs w:val="28"/>
        </w:rPr>
        <w:t xml:space="preserve"> корректировк</w:t>
      </w:r>
      <w:r>
        <w:rPr>
          <w:rFonts w:ascii="Times New Roman" w:hAnsi="Times New Roman"/>
          <w:sz w:val="28"/>
          <w:szCs w:val="28"/>
        </w:rPr>
        <w:t>и</w:t>
      </w:r>
      <w:r w:rsidRPr="00E9121D">
        <w:rPr>
          <w:rFonts w:ascii="Times New Roman" w:hAnsi="Times New Roman"/>
          <w:sz w:val="28"/>
          <w:szCs w:val="28"/>
        </w:rPr>
        <w:t xml:space="preserve"> его образ</w:t>
      </w:r>
      <w:r>
        <w:rPr>
          <w:rFonts w:ascii="Times New Roman" w:hAnsi="Times New Roman"/>
          <w:sz w:val="28"/>
          <w:szCs w:val="28"/>
        </w:rPr>
        <w:t>а</w:t>
      </w:r>
      <w:r w:rsidRPr="00E9121D">
        <w:rPr>
          <w:rFonts w:ascii="Times New Roman" w:hAnsi="Times New Roman"/>
          <w:sz w:val="28"/>
          <w:szCs w:val="28"/>
        </w:rPr>
        <w:t xml:space="preserve"> жизни</w:t>
      </w:r>
      <w:r>
        <w:rPr>
          <w:rFonts w:ascii="Times New Roman" w:hAnsi="Times New Roman"/>
          <w:sz w:val="28"/>
          <w:szCs w:val="28"/>
        </w:rPr>
        <w:t>» производимое с благими намерениями.</w:t>
      </w:r>
    </w:p>
    <w:p w:rsidR="00F943CF" w:rsidRDefault="00F943CF">
      <w:pPr>
        <w:pStyle w:val="af4"/>
        <w:rPr>
          <w:rFonts w:ascii="Times New Roman" w:hAnsi="Times New Roman"/>
          <w:sz w:val="28"/>
          <w:szCs w:val="28"/>
        </w:rPr>
      </w:pPr>
    </w:p>
    <w:p w:rsidR="00F943CF" w:rsidRDefault="00F943CF">
      <w:pPr>
        <w:pStyle w:val="af4"/>
      </w:pPr>
      <w:proofErr w:type="spellStart"/>
      <w:r>
        <w:rPr>
          <w:rFonts w:ascii="Times New Roman" w:hAnsi="Times New Roman"/>
          <w:sz w:val="28"/>
          <w:szCs w:val="28"/>
        </w:rPr>
        <w:t>Тоесть</w:t>
      </w:r>
      <w:proofErr w:type="spellEnd"/>
      <w:r>
        <w:rPr>
          <w:rFonts w:ascii="Times New Roman" w:hAnsi="Times New Roman"/>
          <w:sz w:val="28"/>
          <w:szCs w:val="28"/>
        </w:rPr>
        <w:t xml:space="preserve"> это что-то ПАРАМЕДИЦИНСКОЕ, лежащее вне основного поля медицины. На ум приходят шаманские «практики заклинаний», основанные на заклинаниях и мантрах…</w:t>
      </w:r>
    </w:p>
  </w:comment>
  <w:comment w:id="1" w:author="Гурия Георгий Теодорович" w:date="2016-12-21T12:27:00Z" w:initials="ГГТ">
    <w:p w:rsidR="003F4E82" w:rsidRDefault="003F4E82">
      <w:pPr>
        <w:pStyle w:val="af4"/>
      </w:pPr>
      <w:r>
        <w:rPr>
          <w:rStyle w:val="af3"/>
        </w:rPr>
        <w:annotationRef/>
      </w:r>
      <w:r>
        <w:t>Лечения чего? РИСКОВ?</w:t>
      </w:r>
    </w:p>
  </w:comment>
  <w:comment w:id="2" w:author="Гурия Георгий Теодорович" w:date="2016-12-21T12:47:00Z" w:initials="ГГТ">
    <w:p w:rsidR="00C03965" w:rsidRDefault="00F943CF">
      <w:pPr>
        <w:pStyle w:val="af4"/>
        <w:rPr>
          <w:rFonts w:ascii="Times New Roman" w:hAnsi="Times New Roman"/>
          <w:sz w:val="28"/>
          <w:szCs w:val="28"/>
        </w:rPr>
      </w:pPr>
      <w:r>
        <w:rPr>
          <w:rStyle w:val="af3"/>
        </w:rPr>
        <w:annotationRef/>
      </w:r>
      <w:r>
        <w:t>Термин «</w:t>
      </w:r>
      <w:r w:rsidRPr="00E9121D">
        <w:rPr>
          <w:rFonts w:ascii="Times New Roman" w:hAnsi="Times New Roman"/>
          <w:sz w:val="28"/>
          <w:szCs w:val="28"/>
        </w:rPr>
        <w:t>Проф</w:t>
      </w:r>
      <w:r>
        <w:rPr>
          <w:rFonts w:ascii="Times New Roman" w:hAnsi="Times New Roman"/>
          <w:sz w:val="28"/>
          <w:szCs w:val="28"/>
        </w:rPr>
        <w:t xml:space="preserve">илактическая медицина» (ПРОФМЕД) широко </w:t>
      </w:r>
      <w:proofErr w:type="spellStart"/>
      <w:r>
        <w:rPr>
          <w:rFonts w:ascii="Times New Roman" w:hAnsi="Times New Roman"/>
          <w:sz w:val="28"/>
          <w:szCs w:val="28"/>
        </w:rPr>
        <w:t>известен</w:t>
      </w:r>
      <w:proofErr w:type="gramStart"/>
      <w:r>
        <w:rPr>
          <w:rFonts w:ascii="Times New Roman" w:hAnsi="Times New Roman"/>
          <w:sz w:val="28"/>
          <w:szCs w:val="28"/>
        </w:rPr>
        <w:t>,и</w:t>
      </w:r>
      <w:proofErr w:type="gramEnd"/>
      <w:r>
        <w:rPr>
          <w:rFonts w:ascii="Times New Roman" w:hAnsi="Times New Roman"/>
          <w:sz w:val="28"/>
          <w:szCs w:val="28"/>
        </w:rPr>
        <w:t>меет</w:t>
      </w:r>
      <w:proofErr w:type="spellEnd"/>
      <w:r>
        <w:rPr>
          <w:rFonts w:ascii="Times New Roman" w:hAnsi="Times New Roman"/>
          <w:sz w:val="28"/>
          <w:szCs w:val="28"/>
        </w:rPr>
        <w:t xml:space="preserve"> устоявшийся смысл и  принят обществом. «</w:t>
      </w:r>
      <w:proofErr w:type="spellStart"/>
      <w:r>
        <w:rPr>
          <w:rFonts w:ascii="Times New Roman" w:hAnsi="Times New Roman"/>
          <w:sz w:val="28"/>
          <w:szCs w:val="28"/>
        </w:rPr>
        <w:t>ПРОФМЕД</w:t>
      </w:r>
      <w:proofErr w:type="gramStart"/>
      <w:r>
        <w:rPr>
          <w:rFonts w:ascii="Times New Roman" w:hAnsi="Times New Roman"/>
          <w:sz w:val="28"/>
          <w:szCs w:val="28"/>
        </w:rPr>
        <w:t>»Э</w:t>
      </w:r>
      <w:proofErr w:type="gramEnd"/>
      <w:r>
        <w:rPr>
          <w:rFonts w:ascii="Times New Roman" w:hAnsi="Times New Roman"/>
          <w:sz w:val="28"/>
          <w:szCs w:val="28"/>
        </w:rPr>
        <w:t>то</w:t>
      </w:r>
      <w:proofErr w:type="spellEnd"/>
      <w:r>
        <w:rPr>
          <w:rFonts w:ascii="Times New Roman" w:hAnsi="Times New Roman"/>
          <w:sz w:val="28"/>
          <w:szCs w:val="28"/>
        </w:rPr>
        <w:t xml:space="preserve"> область современной МЕДИЦИНЫ с четко очерченным полем действия</w:t>
      </w:r>
      <w:r w:rsidR="00C03965">
        <w:rPr>
          <w:rFonts w:ascii="Times New Roman" w:hAnsi="Times New Roman"/>
          <w:sz w:val="28"/>
          <w:szCs w:val="28"/>
        </w:rPr>
        <w:t>.</w:t>
      </w:r>
    </w:p>
    <w:p w:rsidR="00C03965" w:rsidRDefault="00C03965">
      <w:pPr>
        <w:pStyle w:val="af4"/>
        <w:rPr>
          <w:rFonts w:ascii="Times New Roman" w:hAnsi="Times New Roman"/>
          <w:sz w:val="28"/>
          <w:szCs w:val="28"/>
        </w:rPr>
      </w:pPr>
      <w:r>
        <w:rPr>
          <w:rFonts w:ascii="Times New Roman" w:hAnsi="Times New Roman"/>
          <w:sz w:val="28"/>
          <w:szCs w:val="28"/>
        </w:rPr>
        <w:t>Профилактика это всегда предотвращение  НЕЖЕЛАТЕЛЬНЫХ последствий.</w:t>
      </w:r>
    </w:p>
    <w:p w:rsidR="004B5F7B" w:rsidRDefault="00C03965">
      <w:pPr>
        <w:pStyle w:val="af4"/>
        <w:rPr>
          <w:rFonts w:ascii="Times New Roman" w:hAnsi="Times New Roman"/>
          <w:sz w:val="28"/>
          <w:szCs w:val="28"/>
        </w:rPr>
      </w:pPr>
      <w:r>
        <w:rPr>
          <w:rFonts w:ascii="Times New Roman" w:hAnsi="Times New Roman"/>
          <w:sz w:val="28"/>
          <w:szCs w:val="28"/>
        </w:rPr>
        <w:t xml:space="preserve">Безотносительно к </w:t>
      </w:r>
      <w:proofErr w:type="gramStart"/>
      <w:r>
        <w:rPr>
          <w:rFonts w:ascii="Times New Roman" w:hAnsi="Times New Roman"/>
          <w:sz w:val="28"/>
          <w:szCs w:val="28"/>
        </w:rPr>
        <w:t>тому</w:t>
      </w:r>
      <w:proofErr w:type="gramEnd"/>
      <w:r>
        <w:rPr>
          <w:rFonts w:ascii="Times New Roman" w:hAnsi="Times New Roman"/>
          <w:sz w:val="28"/>
          <w:szCs w:val="28"/>
        </w:rPr>
        <w:t xml:space="preserve"> КОГДА и насколько тесный контакт установит пац</w:t>
      </w:r>
      <w:r w:rsidR="004B5F7B">
        <w:rPr>
          <w:rFonts w:ascii="Times New Roman" w:hAnsi="Times New Roman"/>
          <w:sz w:val="28"/>
          <w:szCs w:val="28"/>
        </w:rPr>
        <w:t xml:space="preserve">иент с </w:t>
      </w:r>
      <w:proofErr w:type="spellStart"/>
      <w:r w:rsidR="004B5F7B">
        <w:rPr>
          <w:rFonts w:ascii="Times New Roman" w:hAnsi="Times New Roman"/>
          <w:sz w:val="28"/>
          <w:szCs w:val="28"/>
        </w:rPr>
        <w:t>врачем</w:t>
      </w:r>
      <w:proofErr w:type="spellEnd"/>
      <w:r w:rsidR="004B5F7B">
        <w:rPr>
          <w:rFonts w:ascii="Times New Roman" w:hAnsi="Times New Roman"/>
          <w:sz w:val="28"/>
          <w:szCs w:val="28"/>
        </w:rPr>
        <w:t>.</w:t>
      </w:r>
    </w:p>
    <w:p w:rsidR="004B5F7B" w:rsidRDefault="004B5F7B">
      <w:pPr>
        <w:pStyle w:val="af4"/>
        <w:rPr>
          <w:rFonts w:ascii="Times New Roman" w:hAnsi="Times New Roman"/>
          <w:sz w:val="28"/>
          <w:szCs w:val="28"/>
        </w:rPr>
      </w:pPr>
      <w:r>
        <w:rPr>
          <w:rFonts w:ascii="Times New Roman" w:hAnsi="Times New Roman"/>
          <w:sz w:val="28"/>
          <w:szCs w:val="28"/>
        </w:rPr>
        <w:t>А также безотносительно к тому  сможет ли врач разработать «персонализированную программу»</w:t>
      </w:r>
    </w:p>
    <w:p w:rsidR="00F943CF" w:rsidRDefault="00F943CF">
      <w:pPr>
        <w:pStyle w:val="af4"/>
        <w:rPr>
          <w:rFonts w:ascii="Times New Roman" w:hAnsi="Times New Roman"/>
          <w:sz w:val="28"/>
          <w:szCs w:val="28"/>
        </w:rPr>
      </w:pPr>
      <w:r>
        <w:t xml:space="preserve"> </w:t>
      </w:r>
      <w:r w:rsidR="004B5F7B" w:rsidRPr="00E9121D">
        <w:rPr>
          <w:rFonts w:ascii="Times New Roman" w:hAnsi="Times New Roman"/>
          <w:sz w:val="28"/>
          <w:szCs w:val="28"/>
        </w:rPr>
        <w:t>для выявления ранних признаков надвигающихся заболеваний</w:t>
      </w:r>
      <w:r w:rsidR="004B5F7B">
        <w:rPr>
          <w:rFonts w:ascii="Times New Roman" w:hAnsi="Times New Roman"/>
          <w:sz w:val="28"/>
          <w:szCs w:val="28"/>
        </w:rPr>
        <w:t>…</w:t>
      </w:r>
    </w:p>
    <w:p w:rsidR="00500A82" w:rsidRDefault="00500A82">
      <w:pPr>
        <w:pStyle w:val="af4"/>
        <w:rPr>
          <w:rFonts w:ascii="Times New Roman" w:hAnsi="Times New Roman"/>
          <w:sz w:val="28"/>
          <w:szCs w:val="28"/>
        </w:rPr>
      </w:pPr>
    </w:p>
    <w:p w:rsidR="00500A82" w:rsidRDefault="00500A82">
      <w:pPr>
        <w:pStyle w:val="af4"/>
      </w:pPr>
      <w:r>
        <w:rPr>
          <w:rFonts w:ascii="Times New Roman" w:hAnsi="Times New Roman"/>
          <w:sz w:val="28"/>
          <w:szCs w:val="28"/>
        </w:rPr>
        <w:t xml:space="preserve">Подавляющее большинство ПРОФМЕДИЦИНСКИХ практик (таких как вакцинация, диспансеризация) являются массовыми и не подразумевают </w:t>
      </w:r>
      <w:r>
        <w:t>ничего «личного» - тем более персонализированного выявления «каких-то ранних признаков» чего либо</w:t>
      </w:r>
      <w:proofErr w:type="gramStart"/>
      <w:r>
        <w:t>..</w:t>
      </w:r>
      <w:proofErr w:type="gramEnd"/>
    </w:p>
  </w:comment>
  <w:comment w:id="3" w:author="Гурия Георгий Теодорович" w:date="2016-12-21T12:57:00Z" w:initials="ГГТ">
    <w:p w:rsidR="00A44C19" w:rsidRDefault="00A44C19">
      <w:pPr>
        <w:pStyle w:val="af4"/>
      </w:pPr>
      <w:r>
        <w:rPr>
          <w:rStyle w:val="af3"/>
        </w:rPr>
        <w:annotationRef/>
      </w:r>
      <w:r>
        <w:t xml:space="preserve">Врачи в принципе не против «тесных контактов», особенно заблаговременных, но нельзя упускать из виду, что число врачей сильно меньше общего числа </w:t>
      </w:r>
      <w:proofErr w:type="gramStart"/>
      <w:r>
        <w:t>граждан</w:t>
      </w:r>
      <w:proofErr w:type="gramEnd"/>
      <w:r>
        <w:t xml:space="preserve"> у которых уже есть выраженные признаки заболеваний и тем более числа людей, у которых могут быть «заблаговременные опасения» заболеть в будущем. Поэтому переключение внимания врачей с деятельности по оказанию помощи  уже выявленным больным на деятельность по «установлению тесных контактов» с теми лицами, в отношении кого, </w:t>
      </w:r>
      <w:proofErr w:type="gramStart"/>
      <w:r>
        <w:t>может бы</w:t>
      </w:r>
      <w:proofErr w:type="gramEnd"/>
      <w:r>
        <w:t xml:space="preserve"> и стоило, стоило бы заняться профилактическими мероприятиями, непосредственно угрожает прямым разрушением существующей системы здравоохранения. Не видеть этого риска невозможно.</w:t>
      </w:r>
    </w:p>
  </w:comment>
  <w:comment w:id="4" w:author="Гурия Георгий Теодорович" w:date="2016-12-21T12:58:00Z" w:initials="ГГТ">
    <w:p w:rsidR="00FE23BD" w:rsidRDefault="00FE23BD">
      <w:pPr>
        <w:pStyle w:val="af4"/>
      </w:pPr>
      <w:r>
        <w:rPr>
          <w:rStyle w:val="af3"/>
        </w:rPr>
        <w:annotationRef/>
      </w:r>
      <w:r>
        <w:t>ОПЕЧАТКА</w:t>
      </w:r>
    </w:p>
  </w:comment>
  <w:comment w:id="5" w:author="Гурия Георгий Теодорович" w:date="2016-12-21T12:58:00Z" w:initials="ГГТ">
    <w:p w:rsidR="00FE23BD" w:rsidRDefault="00FE23BD">
      <w:pPr>
        <w:pStyle w:val="af4"/>
      </w:pPr>
      <w:r>
        <w:rPr>
          <w:rStyle w:val="af3"/>
        </w:rPr>
        <w:annotationRef/>
      </w:r>
      <w:r>
        <w:t>ОТСУТСТВУЕТ запятая</w:t>
      </w:r>
    </w:p>
  </w:comment>
  <w:comment w:id="6" w:author="Гурия Георгий Теодорович" w:date="2016-12-21T13:09:00Z" w:initials="ГГТ">
    <w:p w:rsidR="00FE23BD" w:rsidRDefault="00FE23BD">
      <w:pPr>
        <w:pStyle w:val="af4"/>
      </w:pPr>
      <w:r>
        <w:rPr>
          <w:rStyle w:val="af3"/>
        </w:rPr>
        <w:annotationRef/>
      </w:r>
      <w:r>
        <w:t>Вместо СТРАТЕГИИ уместнее ТАКТИКИ, так как речь идет об одном человеке и при всем драматизме лечебного процесса, когда каждый очередной шаг врача может оказаться последним для пациента</w:t>
      </w:r>
      <w:r w:rsidR="00911D50">
        <w:t xml:space="preserve">, все внимание врачей приковано к тому, чтобы не подорваться на очередной «мине». При этом «все  СТРАТЕГИЧЕСКИЕ» вопросы </w:t>
      </w:r>
      <w:r w:rsidR="000105CA">
        <w:t>отодвигаются</w:t>
      </w:r>
      <w:r w:rsidR="00BC753F">
        <w:t xml:space="preserve"> на философский план.</w:t>
      </w:r>
    </w:p>
  </w:comment>
  <w:comment w:id="7" w:author="Гурия Георгий Теодорович" w:date="2016-12-21T13:16:00Z" w:initials="ГГТ">
    <w:p w:rsidR="000105CA" w:rsidRDefault="000105CA">
      <w:pPr>
        <w:pStyle w:val="af4"/>
      </w:pPr>
      <w:r>
        <w:rPr>
          <w:rStyle w:val="af3"/>
        </w:rPr>
        <w:annotationRef/>
      </w:r>
      <w:r>
        <w:t xml:space="preserve">А это ПРОСТО врачевание! Всякое врачевание, как вид «лекарской </w:t>
      </w:r>
      <w:proofErr w:type="spellStart"/>
      <w:r>
        <w:t>деятельности</w:t>
      </w:r>
      <w:proofErr w:type="gramStart"/>
      <w:r>
        <w:t>»в</w:t>
      </w:r>
      <w:proofErr w:type="spellEnd"/>
      <w:proofErr w:type="gramEnd"/>
      <w:r>
        <w:t xml:space="preserve"> узком смысле предполагает, что оно  имеет смысл только если оно направлено на оказание помощи КОНКРЕТНОМУ лицу.</w:t>
      </w:r>
    </w:p>
    <w:p w:rsidR="000105CA" w:rsidRDefault="000105CA">
      <w:pPr>
        <w:pStyle w:val="af4"/>
      </w:pPr>
      <w:r>
        <w:t>Поэтому представляется бессмысленным  говорить о НЕПЕРСОНАЛ</w:t>
      </w:r>
      <w:r w:rsidR="00BC753F">
        <w:t>ИЗИРОВАННОЙ медицине.</w:t>
      </w:r>
    </w:p>
  </w:comment>
  <w:comment w:id="8" w:author="Гурия Георгий Теодорович" w:date="2016-12-21T13:42:00Z" w:initials="ГГТ">
    <w:p w:rsidR="000105CA" w:rsidRDefault="000105CA">
      <w:pPr>
        <w:pStyle w:val="af4"/>
      </w:pPr>
      <w:r>
        <w:rPr>
          <w:rStyle w:val="af3"/>
        </w:rPr>
        <w:annotationRef/>
      </w:r>
      <w:r>
        <w:t>Распредел</w:t>
      </w:r>
      <w:r w:rsidR="00A839BA">
        <w:t>ен</w:t>
      </w:r>
      <w:r>
        <w:t>ие по группам подразумевает наличие какого-то правила  группировки</w:t>
      </w:r>
      <w:r w:rsidR="00EA64CC">
        <w:t xml:space="preserve">, </w:t>
      </w:r>
      <w:proofErr w:type="gramStart"/>
      <w:r w:rsidR="00EA64CC">
        <w:t>а</w:t>
      </w:r>
      <w:proofErr w:type="gramEnd"/>
      <w:r w:rsidR="00EA64CC">
        <w:t xml:space="preserve"> следовательно и средств для выявления индикативных признаком или показателей. Собственно круг этих процедур и определяет оперативное соде</w:t>
      </w:r>
      <w:r w:rsidR="00BC753F">
        <w:t>ржание деятельности врача. В представленной КОНЦЕПЦИИ такого рода круг интсрументальных средств нигде не очерчивается явно.</w:t>
      </w:r>
    </w:p>
    <w:p w:rsidR="00EA64CC" w:rsidRDefault="00BC753F">
      <w:pPr>
        <w:pStyle w:val="af4"/>
      </w:pPr>
      <w:r>
        <w:t>Это придает обсуждению Концепции философский или же СХОЛАСТИЧЕСКИЙ характер.</w:t>
      </w:r>
    </w:p>
    <w:p w:rsidR="00A839BA" w:rsidRDefault="00BC753F">
      <w:pPr>
        <w:pStyle w:val="af4"/>
      </w:pPr>
      <w:r>
        <w:t>Это напоминает ситуацию, когда человек на самый верх, в Кремль, выносил идею с помощью трех тумплеров "окончить войну". А на вопрос о том, а как же эта система сработает? Отвечал, что это же начальство и ученые люди и должны придумать, а его дело идею подать.</w:t>
      </w:r>
    </w:p>
    <w:p w:rsidR="00667B6D" w:rsidRDefault="00667B6D">
      <w:pPr>
        <w:pStyle w:val="af4"/>
      </w:pPr>
    </w:p>
    <w:p w:rsidR="00667B6D" w:rsidRDefault="00BC753F">
      <w:pPr>
        <w:pStyle w:val="af4"/>
      </w:pPr>
      <w:r>
        <w:t>Стоит, однако, отметить, что идея, установив тесный контакт с пациентом,  произвести сбор массы "персонализированных сведений" сама по себе выглядит весьма затратной и ОЧЕНЬ обременительной для бюджета.</w:t>
      </w:r>
    </w:p>
    <w:p w:rsidR="001D43E2" w:rsidRDefault="00BC753F">
      <w:pPr>
        <w:pStyle w:val="af4"/>
      </w:pPr>
      <w:r>
        <w:t xml:space="preserve">Поэтому" </w:t>
      </w:r>
      <w:proofErr w:type="spellStart"/>
      <w:r>
        <w:t>персонализованная</w:t>
      </w:r>
      <w:proofErr w:type="spellEnd"/>
      <w:r>
        <w:t xml:space="preserve"> медицина" в том виде, в котором она рассматривается в настоящей Концепции, не может не быть крайне дорогой.  Неудивительно, что ее на сегодня нет нигде в мире. Ни в одной из более богатых </w:t>
      </w:r>
      <w:proofErr w:type="gramStart"/>
      <w:r>
        <w:t>стран</w:t>
      </w:r>
      <w:proofErr w:type="gramEnd"/>
      <w:r>
        <w:t xml:space="preserve"> чем Россия.</w:t>
      </w:r>
    </w:p>
    <w:p w:rsidR="00A46FDD" w:rsidRDefault="00BC753F">
      <w:pPr>
        <w:pStyle w:val="af4"/>
      </w:pPr>
      <w:r>
        <w:t>Другими словами, в самом намерении "внедрить Персонализированную Медицину" может крыться (или при желании быть усмотрен) злонамеренный замысел подорвать экономику страны.</w:t>
      </w:r>
    </w:p>
    <w:p w:rsidR="00A46FDD" w:rsidRDefault="00A46FDD">
      <w:pPr>
        <w:pStyle w:val="af4"/>
      </w:pPr>
    </w:p>
    <w:p w:rsidR="00667B6D" w:rsidRDefault="00667B6D">
      <w:pPr>
        <w:pStyle w:val="af4"/>
      </w:pPr>
    </w:p>
  </w:comment>
  <w:comment w:id="9" w:author="Гурия Георгий Теодорович" w:date="2016-12-21T13:51:00Z" w:initials="ГГТ">
    <w:p w:rsidR="003403BC" w:rsidRDefault="003403BC">
      <w:pPr>
        <w:pStyle w:val="af4"/>
      </w:pPr>
      <w:r>
        <w:rPr>
          <w:rStyle w:val="af3"/>
        </w:rPr>
        <w:annotationRef/>
      </w:r>
      <w:r>
        <w:t xml:space="preserve"> Это не </w:t>
      </w:r>
      <w:proofErr w:type="spellStart"/>
      <w:r>
        <w:t>так</w:t>
      </w:r>
      <w:proofErr w:type="gramStart"/>
      <w:r>
        <w:t>.</w:t>
      </w:r>
      <w:r w:rsidR="004D5CAB">
        <w:t>Г</w:t>
      </w:r>
      <w:proofErr w:type="gramEnd"/>
      <w:r w:rsidR="004D5CAB">
        <w:t>еномика</w:t>
      </w:r>
      <w:proofErr w:type="spellEnd"/>
      <w:r w:rsidR="004D5CAB">
        <w:t xml:space="preserve"> это ДИСЦИПЛИНА о практических путях использования сведений о генах и их функционировании….</w:t>
      </w:r>
    </w:p>
    <w:p w:rsidR="003403BC" w:rsidRDefault="003403BC">
      <w:pPr>
        <w:pStyle w:val="af4"/>
      </w:pPr>
      <w:r>
        <w:t>Вода из колодца не состоит из колодца!</w:t>
      </w:r>
    </w:p>
  </w:comment>
  <w:comment w:id="10" w:author="Гурия Георгий Теодорович" w:date="2016-12-21T13:51:00Z" w:initials="ГГТ">
    <w:p w:rsidR="004D5CAB" w:rsidRDefault="004D5CAB">
      <w:pPr>
        <w:pStyle w:val="af4"/>
      </w:pPr>
      <w:r>
        <w:rPr>
          <w:rStyle w:val="af3"/>
        </w:rPr>
        <w:annotationRef/>
      </w:r>
      <w:r>
        <w:t xml:space="preserve"> Спорно и не корректно.</w:t>
      </w:r>
    </w:p>
  </w:comment>
  <w:comment w:id="11" w:author="Гурия Георгий Теодорович" w:date="2016-12-21T13:54:00Z" w:initials="ГГТ">
    <w:p w:rsidR="004D5CAB" w:rsidRDefault="004D5CAB">
      <w:pPr>
        <w:pStyle w:val="af4"/>
      </w:pPr>
      <w:r>
        <w:rPr>
          <w:rStyle w:val="af3"/>
        </w:rPr>
        <w:annotationRef/>
      </w:r>
      <w:r>
        <w:t>Не только это. В общепринятом смысле  это тоже одна из появившихся недавно областей научного исследования. Пока без вполне четких границ. Вводимое авторами Конце</w:t>
      </w:r>
      <w:r w:rsidR="00BC753F">
        <w:t xml:space="preserve">пции определение </w:t>
      </w:r>
      <w:proofErr w:type="spellStart"/>
      <w:r w:rsidR="00BC753F">
        <w:t>операционно</w:t>
      </w:r>
      <w:proofErr w:type="spellEnd"/>
      <w:r w:rsidR="00BC753F">
        <w:t xml:space="preserve"> использовано быть не может, так как несет в себе двусмысленность...</w:t>
      </w:r>
    </w:p>
  </w:comment>
  <w:comment w:id="12" w:author="Гурия Георгий Теодорович" w:date="2016-12-21T15:39:00Z" w:initials="ГГТ">
    <w:p w:rsidR="00C20BC5" w:rsidRDefault="00C20BC5">
      <w:pPr>
        <w:pStyle w:val="af4"/>
      </w:pPr>
      <w:r>
        <w:rPr>
          <w:rStyle w:val="af3"/>
        </w:rPr>
        <w:annotationRef/>
      </w:r>
      <w:r>
        <w:t xml:space="preserve">Поручение отсутствует в </w:t>
      </w:r>
      <w:proofErr w:type="spellStart"/>
      <w:r>
        <w:t>ГУГЛе</w:t>
      </w:r>
      <w:proofErr w:type="spellEnd"/>
    </w:p>
  </w:comment>
  <w:comment w:id="13" w:author="Гурия Георгий Теодорович" w:date="2016-12-27T21:03:00Z" w:initials="ГГТ">
    <w:p w:rsidR="008F4CC6" w:rsidRPr="008F4CC6" w:rsidRDefault="008F4CC6">
      <w:pPr>
        <w:pStyle w:val="af4"/>
      </w:pPr>
      <w:r>
        <w:rPr>
          <w:rStyle w:val="af3"/>
        </w:rPr>
        <w:annotationRef/>
      </w:r>
      <w:r>
        <w:t>Весь раздел представляет собой огульную критику  текущего положения дел вне связи с идеями Медицины 4П</w:t>
      </w:r>
    </w:p>
  </w:comment>
  <w:comment w:id="14" w:author="Гурия Георгий Теодорович" w:date="2016-12-27T21:03:00Z" w:initials="ГГТ">
    <w:p w:rsidR="008F4CC6" w:rsidRDefault="008F4CC6">
      <w:pPr>
        <w:pStyle w:val="af4"/>
      </w:pPr>
      <w:r>
        <w:rPr>
          <w:rStyle w:val="af3"/>
        </w:rPr>
        <w:annotationRef/>
      </w:r>
      <w:r>
        <w:t xml:space="preserve">Анализ крайне  </w:t>
      </w:r>
      <w:proofErr w:type="spellStart"/>
      <w:r>
        <w:t>тенденционен</w:t>
      </w:r>
      <w:proofErr w:type="spellEnd"/>
      <w:r>
        <w:t>.</w:t>
      </w:r>
    </w:p>
  </w:comment>
  <w:comment w:id="15" w:author="Гурия Георгий Теодорович" w:date="2016-12-27T21:05:00Z" w:initials="ГГТ">
    <w:p w:rsidR="008F4CC6" w:rsidRDefault="008F4CC6" w:rsidP="008F4CC6">
      <w:pPr>
        <w:pStyle w:val="af4"/>
        <w:ind w:left="708" w:hanging="708"/>
      </w:pPr>
      <w:r>
        <w:rPr>
          <w:rStyle w:val="af3"/>
        </w:rPr>
        <w:annotationRef/>
      </w:r>
      <w:r>
        <w:t>В разделе нет ничего про научные методы прогнозирования. Есть общие слова.</w:t>
      </w:r>
    </w:p>
  </w:comment>
  <w:comment w:id="16" w:author="Гурия Георгий Теодорович" w:date="2016-12-27T21:06:00Z" w:initials="ГГТ">
    <w:p w:rsidR="008F4CC6" w:rsidRDefault="008F4CC6">
      <w:pPr>
        <w:pStyle w:val="af4"/>
      </w:pPr>
      <w:r>
        <w:rPr>
          <w:rStyle w:val="af3"/>
        </w:rPr>
        <w:annotationRef/>
      </w:r>
      <w:r>
        <w:t xml:space="preserve">Пересмотр ПАРАДИГМЫ с реактивного способа оказания помощи реально в ней </w:t>
      </w:r>
      <w:proofErr w:type="gramStart"/>
      <w:r>
        <w:t>нуждающимся</w:t>
      </w:r>
      <w:proofErr w:type="gramEnd"/>
      <w:r>
        <w:t>, на оказание помощи ЗДОРОВЫМ вызывает много вопросов.</w:t>
      </w:r>
    </w:p>
  </w:comment>
  <w:comment w:id="17" w:author="Гурия Георгий Теодорович" w:date="2016-12-27T21:07:00Z" w:initials="ГГТ">
    <w:p w:rsidR="008F4CC6" w:rsidRDefault="008F4CC6">
      <w:pPr>
        <w:pStyle w:val="af4"/>
      </w:pPr>
      <w:r>
        <w:rPr>
          <w:rStyle w:val="af3"/>
        </w:rPr>
        <w:annotationRef/>
      </w:r>
      <w:r>
        <w:t>Много общих слов. Ничего конкретного</w:t>
      </w:r>
    </w:p>
  </w:comment>
  <w:comment w:id="18" w:author="Гурия Георгий Теодорович" w:date="2016-12-27T21:08:00Z" w:initials="ГГТ">
    <w:p w:rsidR="008F4CC6" w:rsidRDefault="008F4CC6">
      <w:pPr>
        <w:pStyle w:val="af4"/>
      </w:pPr>
      <w:r>
        <w:rPr>
          <w:rStyle w:val="af3"/>
        </w:rPr>
        <w:annotationRef/>
      </w:r>
      <w:r>
        <w:t>В самом начале Концепции все перечисленные в данном разделе Документы, которые, как выясняется надо изменять, были объявлены ЛУЖАЩИМИ в основе Концепции.</w:t>
      </w:r>
    </w:p>
    <w:p w:rsidR="008F4CC6" w:rsidRDefault="008F4CC6">
      <w:pPr>
        <w:pStyle w:val="af4"/>
      </w:pPr>
    </w:p>
    <w:p w:rsidR="008F4CC6" w:rsidRDefault="008F4CC6">
      <w:pPr>
        <w:pStyle w:val="af4"/>
      </w:pPr>
      <w:r>
        <w:t>Так они ЛЕЖАТ в основе или их надо менять…</w:t>
      </w:r>
    </w:p>
  </w:comment>
  <w:comment w:id="19" w:author="Гурия Георгий Теодорович" w:date="2016-12-27T21:10:00Z" w:initials="ГГТ">
    <w:p w:rsidR="008F4CC6" w:rsidRDefault="008F4CC6">
      <w:pPr>
        <w:pStyle w:val="af4"/>
      </w:pPr>
      <w:r>
        <w:rPr>
          <w:rStyle w:val="af3"/>
        </w:rPr>
        <w:annotationRef/>
      </w:r>
      <w:r>
        <w:t>Все ожидаемые результаты СПОРНЫ</w:t>
      </w:r>
      <w:bookmarkStart w:id="20" w:name="_GoBack"/>
      <w:bookmarkEnd w:id="2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08" w:rsidRDefault="00C46408">
      <w:r>
        <w:separator/>
      </w:r>
    </w:p>
  </w:endnote>
  <w:endnote w:type="continuationSeparator" w:id="0">
    <w:p w:rsidR="00C46408" w:rsidRDefault="00C4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08" w:rsidRDefault="00C46408">
      <w:r>
        <w:separator/>
      </w:r>
    </w:p>
  </w:footnote>
  <w:footnote w:type="continuationSeparator" w:id="0">
    <w:p w:rsidR="00C46408" w:rsidRDefault="00C4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08" w:rsidRDefault="00DF0508" w:rsidP="000652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0508" w:rsidRDefault="00DF05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08" w:rsidRPr="00065292" w:rsidRDefault="00DF0508" w:rsidP="00065292">
    <w:pPr>
      <w:pStyle w:val="a5"/>
      <w:framePr w:wrap="around" w:vAnchor="text" w:hAnchor="margin" w:xAlign="center" w:y="1"/>
      <w:spacing w:after="0" w:line="240" w:lineRule="auto"/>
      <w:rPr>
        <w:rStyle w:val="a7"/>
        <w:rFonts w:ascii="Times New Roman" w:hAnsi="Times New Roman"/>
        <w:sz w:val="24"/>
        <w:szCs w:val="24"/>
      </w:rPr>
    </w:pPr>
    <w:r w:rsidRPr="00065292">
      <w:rPr>
        <w:rStyle w:val="a7"/>
        <w:rFonts w:ascii="Times New Roman" w:hAnsi="Times New Roman"/>
        <w:sz w:val="24"/>
        <w:szCs w:val="24"/>
      </w:rPr>
      <w:fldChar w:fldCharType="begin"/>
    </w:r>
    <w:r w:rsidRPr="00065292">
      <w:rPr>
        <w:rStyle w:val="a7"/>
        <w:rFonts w:ascii="Times New Roman" w:hAnsi="Times New Roman"/>
        <w:sz w:val="24"/>
        <w:szCs w:val="24"/>
      </w:rPr>
      <w:instrText xml:space="preserve">PAGE  </w:instrText>
    </w:r>
    <w:r w:rsidRPr="00065292">
      <w:rPr>
        <w:rStyle w:val="a7"/>
        <w:rFonts w:ascii="Times New Roman" w:hAnsi="Times New Roman"/>
        <w:sz w:val="24"/>
        <w:szCs w:val="24"/>
      </w:rPr>
      <w:fldChar w:fldCharType="separate"/>
    </w:r>
    <w:r>
      <w:rPr>
        <w:rStyle w:val="a7"/>
        <w:rFonts w:ascii="Times New Roman" w:hAnsi="Times New Roman"/>
        <w:noProof/>
        <w:sz w:val="24"/>
        <w:szCs w:val="24"/>
      </w:rPr>
      <w:t>3</w:t>
    </w:r>
    <w:r w:rsidRPr="00065292">
      <w:rPr>
        <w:rStyle w:val="a7"/>
        <w:rFonts w:ascii="Times New Roman" w:hAnsi="Times New Roman"/>
        <w:sz w:val="24"/>
        <w:szCs w:val="24"/>
      </w:rPr>
      <w:fldChar w:fldCharType="end"/>
    </w:r>
  </w:p>
  <w:p w:rsidR="00DF0508" w:rsidRDefault="00DF0508" w:rsidP="00065292">
    <w:pPr>
      <w:pStyle w:val="a5"/>
      <w:spacing w:after="0" w:line="240" w:lineRule="auto"/>
      <w:rPr>
        <w:rFonts w:ascii="Times New Roman" w:hAnsi="Times New Roman"/>
        <w:sz w:val="24"/>
        <w:szCs w:val="24"/>
      </w:rPr>
    </w:pPr>
  </w:p>
  <w:p w:rsidR="00DF0508" w:rsidRPr="00065292" w:rsidRDefault="00DF0508" w:rsidP="00065292">
    <w:pPr>
      <w:pStyle w:val="a5"/>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08" w:rsidRDefault="00DF0508" w:rsidP="000652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0508" w:rsidRDefault="00DF050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385"/>
      <w:docPartObj>
        <w:docPartGallery w:val="Page Numbers (Top of Page)"/>
        <w:docPartUnique/>
      </w:docPartObj>
    </w:sdtPr>
    <w:sdtEndPr>
      <w:rPr>
        <w:rFonts w:ascii="Times New Roman" w:hAnsi="Times New Roman"/>
        <w:sz w:val="28"/>
        <w:szCs w:val="28"/>
      </w:rPr>
    </w:sdtEndPr>
    <w:sdtContent>
      <w:p w:rsidR="00DF0508" w:rsidRPr="001B3160" w:rsidRDefault="00DF0508">
        <w:pPr>
          <w:pStyle w:val="a5"/>
          <w:jc w:val="center"/>
          <w:rPr>
            <w:rFonts w:ascii="Times New Roman" w:hAnsi="Times New Roman"/>
            <w:sz w:val="28"/>
            <w:szCs w:val="28"/>
          </w:rPr>
        </w:pPr>
        <w:r w:rsidRPr="001B3160">
          <w:rPr>
            <w:rFonts w:ascii="Times New Roman" w:hAnsi="Times New Roman"/>
            <w:sz w:val="28"/>
            <w:szCs w:val="28"/>
          </w:rPr>
          <w:fldChar w:fldCharType="begin"/>
        </w:r>
        <w:r w:rsidRPr="001B3160">
          <w:rPr>
            <w:rFonts w:ascii="Times New Roman" w:hAnsi="Times New Roman"/>
            <w:sz w:val="28"/>
            <w:szCs w:val="28"/>
          </w:rPr>
          <w:instrText xml:space="preserve"> PAGE   \* MERGEFORMAT </w:instrText>
        </w:r>
        <w:r w:rsidRPr="001B3160">
          <w:rPr>
            <w:rFonts w:ascii="Times New Roman" w:hAnsi="Times New Roman"/>
            <w:sz w:val="28"/>
            <w:szCs w:val="28"/>
          </w:rPr>
          <w:fldChar w:fldCharType="separate"/>
        </w:r>
        <w:r w:rsidR="00C46408">
          <w:rPr>
            <w:rFonts w:ascii="Times New Roman" w:hAnsi="Times New Roman"/>
            <w:noProof/>
            <w:sz w:val="28"/>
            <w:szCs w:val="28"/>
          </w:rPr>
          <w:t>14</w:t>
        </w:r>
        <w:r w:rsidRPr="001B3160">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B8C"/>
    <w:multiLevelType w:val="hybridMultilevel"/>
    <w:tmpl w:val="3EEC6864"/>
    <w:lvl w:ilvl="0" w:tplc="9B429E7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7823AD"/>
    <w:multiLevelType w:val="hybridMultilevel"/>
    <w:tmpl w:val="DC0EBCAA"/>
    <w:lvl w:ilvl="0" w:tplc="4146A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24D7"/>
    <w:multiLevelType w:val="hybridMultilevel"/>
    <w:tmpl w:val="39FE2FFE"/>
    <w:lvl w:ilvl="0" w:tplc="7E4A3E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C33BAB"/>
    <w:multiLevelType w:val="hybridMultilevel"/>
    <w:tmpl w:val="A9D61202"/>
    <w:lvl w:ilvl="0" w:tplc="0A7C7C86">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5C1ED9"/>
    <w:multiLevelType w:val="multilevel"/>
    <w:tmpl w:val="43B4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57334"/>
    <w:multiLevelType w:val="hybridMultilevel"/>
    <w:tmpl w:val="BF107C32"/>
    <w:lvl w:ilvl="0" w:tplc="0A7C7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7C11D5"/>
    <w:multiLevelType w:val="hybridMultilevel"/>
    <w:tmpl w:val="992A4B22"/>
    <w:lvl w:ilvl="0" w:tplc="5C0E07C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60209F"/>
    <w:multiLevelType w:val="multilevel"/>
    <w:tmpl w:val="BF107C3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E420356"/>
    <w:multiLevelType w:val="hybridMultilevel"/>
    <w:tmpl w:val="9F96E926"/>
    <w:lvl w:ilvl="0" w:tplc="7F6CD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404429"/>
    <w:multiLevelType w:val="multilevel"/>
    <w:tmpl w:val="27A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12627"/>
    <w:multiLevelType w:val="hybridMultilevel"/>
    <w:tmpl w:val="E34EC642"/>
    <w:lvl w:ilvl="0" w:tplc="A3AA2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A80599"/>
    <w:multiLevelType w:val="hybridMultilevel"/>
    <w:tmpl w:val="CE60D0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C0656D6"/>
    <w:multiLevelType w:val="hybridMultilevel"/>
    <w:tmpl w:val="05E80764"/>
    <w:lvl w:ilvl="0" w:tplc="B3462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4F114A"/>
    <w:multiLevelType w:val="hybridMultilevel"/>
    <w:tmpl w:val="438E142E"/>
    <w:lvl w:ilvl="0" w:tplc="5C6E7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A2887"/>
    <w:multiLevelType w:val="hybridMultilevel"/>
    <w:tmpl w:val="D46EF894"/>
    <w:lvl w:ilvl="0" w:tplc="E39A1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8A20EF"/>
    <w:multiLevelType w:val="hybridMultilevel"/>
    <w:tmpl w:val="ED78D420"/>
    <w:lvl w:ilvl="0" w:tplc="F7EEE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6"/>
  </w:num>
  <w:num w:numId="5">
    <w:abstractNumId w:val="8"/>
  </w:num>
  <w:num w:numId="6">
    <w:abstractNumId w:val="7"/>
  </w:num>
  <w:num w:numId="7">
    <w:abstractNumId w:val="3"/>
  </w:num>
  <w:num w:numId="8">
    <w:abstractNumId w:val="1"/>
  </w:num>
  <w:num w:numId="9">
    <w:abstractNumId w:val="0"/>
  </w:num>
  <w:num w:numId="10">
    <w:abstractNumId w:val="13"/>
  </w:num>
  <w:num w:numId="11">
    <w:abstractNumId w:val="10"/>
  </w:num>
  <w:num w:numId="12">
    <w:abstractNumId w:val="2"/>
  </w:num>
  <w:num w:numId="13">
    <w:abstractNumId w:val="12"/>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7A"/>
    <w:rsid w:val="00002070"/>
    <w:rsid w:val="000105CA"/>
    <w:rsid w:val="000171FD"/>
    <w:rsid w:val="000277B4"/>
    <w:rsid w:val="00035710"/>
    <w:rsid w:val="000649A7"/>
    <w:rsid w:val="00065292"/>
    <w:rsid w:val="00073EE4"/>
    <w:rsid w:val="00076AAB"/>
    <w:rsid w:val="000955C5"/>
    <w:rsid w:val="000A34C2"/>
    <w:rsid w:val="000A3B49"/>
    <w:rsid w:val="000A7571"/>
    <w:rsid w:val="000B5C0A"/>
    <w:rsid w:val="000D4568"/>
    <w:rsid w:val="000D7503"/>
    <w:rsid w:val="000E11C9"/>
    <w:rsid w:val="00134F45"/>
    <w:rsid w:val="00162421"/>
    <w:rsid w:val="00165DFD"/>
    <w:rsid w:val="00167FCD"/>
    <w:rsid w:val="001A7372"/>
    <w:rsid w:val="001B065B"/>
    <w:rsid w:val="001B3160"/>
    <w:rsid w:val="001B5F75"/>
    <w:rsid w:val="001D43E2"/>
    <w:rsid w:val="001D7FFB"/>
    <w:rsid w:val="001E1A9C"/>
    <w:rsid w:val="001F38AD"/>
    <w:rsid w:val="002002ED"/>
    <w:rsid w:val="00205C5F"/>
    <w:rsid w:val="002079FC"/>
    <w:rsid w:val="00266E4E"/>
    <w:rsid w:val="0028606D"/>
    <w:rsid w:val="00286617"/>
    <w:rsid w:val="002B3283"/>
    <w:rsid w:val="002B3EB2"/>
    <w:rsid w:val="002C4C67"/>
    <w:rsid w:val="002D2F64"/>
    <w:rsid w:val="002D4766"/>
    <w:rsid w:val="002D4D52"/>
    <w:rsid w:val="002D7992"/>
    <w:rsid w:val="002E32F8"/>
    <w:rsid w:val="002E5BCD"/>
    <w:rsid w:val="002F577B"/>
    <w:rsid w:val="002F60BE"/>
    <w:rsid w:val="00302F16"/>
    <w:rsid w:val="003403BC"/>
    <w:rsid w:val="00346126"/>
    <w:rsid w:val="003510BC"/>
    <w:rsid w:val="003538A7"/>
    <w:rsid w:val="00357EB0"/>
    <w:rsid w:val="003669A4"/>
    <w:rsid w:val="00366C41"/>
    <w:rsid w:val="003911A5"/>
    <w:rsid w:val="003A36AF"/>
    <w:rsid w:val="003B6C7B"/>
    <w:rsid w:val="003D7FC8"/>
    <w:rsid w:val="003F4E82"/>
    <w:rsid w:val="003F6FC4"/>
    <w:rsid w:val="00417CE7"/>
    <w:rsid w:val="0042017A"/>
    <w:rsid w:val="004232F9"/>
    <w:rsid w:val="00436501"/>
    <w:rsid w:val="0044242D"/>
    <w:rsid w:val="00472CC0"/>
    <w:rsid w:val="004B12EA"/>
    <w:rsid w:val="004B1D3C"/>
    <w:rsid w:val="004B5F7B"/>
    <w:rsid w:val="004D5CAB"/>
    <w:rsid w:val="004D69DB"/>
    <w:rsid w:val="00500A82"/>
    <w:rsid w:val="005147E2"/>
    <w:rsid w:val="00536548"/>
    <w:rsid w:val="00540B94"/>
    <w:rsid w:val="00552E9D"/>
    <w:rsid w:val="0056723A"/>
    <w:rsid w:val="005815A3"/>
    <w:rsid w:val="00586ADB"/>
    <w:rsid w:val="005937E1"/>
    <w:rsid w:val="005B29D6"/>
    <w:rsid w:val="005B2B1A"/>
    <w:rsid w:val="005B7488"/>
    <w:rsid w:val="005D16EF"/>
    <w:rsid w:val="005D3D05"/>
    <w:rsid w:val="005E034E"/>
    <w:rsid w:val="005F01DE"/>
    <w:rsid w:val="00607E97"/>
    <w:rsid w:val="00624088"/>
    <w:rsid w:val="00636AA8"/>
    <w:rsid w:val="00636BBA"/>
    <w:rsid w:val="00646E16"/>
    <w:rsid w:val="00653FB6"/>
    <w:rsid w:val="0065599A"/>
    <w:rsid w:val="006653DD"/>
    <w:rsid w:val="00667B6D"/>
    <w:rsid w:val="00674812"/>
    <w:rsid w:val="0069057B"/>
    <w:rsid w:val="0069628A"/>
    <w:rsid w:val="006A2BB8"/>
    <w:rsid w:val="006C148E"/>
    <w:rsid w:val="006D2B8A"/>
    <w:rsid w:val="006D5779"/>
    <w:rsid w:val="00706027"/>
    <w:rsid w:val="00720604"/>
    <w:rsid w:val="00737A29"/>
    <w:rsid w:val="007420B9"/>
    <w:rsid w:val="00747995"/>
    <w:rsid w:val="007579A2"/>
    <w:rsid w:val="00775C5D"/>
    <w:rsid w:val="007A68F0"/>
    <w:rsid w:val="007B1158"/>
    <w:rsid w:val="007B3A8F"/>
    <w:rsid w:val="007B3F7E"/>
    <w:rsid w:val="007D5F92"/>
    <w:rsid w:val="007D70B7"/>
    <w:rsid w:val="00800E16"/>
    <w:rsid w:val="00803946"/>
    <w:rsid w:val="00805707"/>
    <w:rsid w:val="0088049C"/>
    <w:rsid w:val="008928FD"/>
    <w:rsid w:val="008C2407"/>
    <w:rsid w:val="008D1C42"/>
    <w:rsid w:val="008D443F"/>
    <w:rsid w:val="008E07E2"/>
    <w:rsid w:val="008E0B85"/>
    <w:rsid w:val="008F4CC6"/>
    <w:rsid w:val="008F6A68"/>
    <w:rsid w:val="00904EFE"/>
    <w:rsid w:val="00911D50"/>
    <w:rsid w:val="00915618"/>
    <w:rsid w:val="00925E50"/>
    <w:rsid w:val="00947F2E"/>
    <w:rsid w:val="00951714"/>
    <w:rsid w:val="00967CAE"/>
    <w:rsid w:val="00970750"/>
    <w:rsid w:val="009710A2"/>
    <w:rsid w:val="00975482"/>
    <w:rsid w:val="0097629B"/>
    <w:rsid w:val="009A6F8B"/>
    <w:rsid w:val="009C2E34"/>
    <w:rsid w:val="009F16C3"/>
    <w:rsid w:val="00A25BDA"/>
    <w:rsid w:val="00A35894"/>
    <w:rsid w:val="00A44C19"/>
    <w:rsid w:val="00A46FDD"/>
    <w:rsid w:val="00A550F8"/>
    <w:rsid w:val="00A6097C"/>
    <w:rsid w:val="00A62175"/>
    <w:rsid w:val="00A66BB5"/>
    <w:rsid w:val="00A72584"/>
    <w:rsid w:val="00A73CE0"/>
    <w:rsid w:val="00A839BA"/>
    <w:rsid w:val="00A926AE"/>
    <w:rsid w:val="00AA46DC"/>
    <w:rsid w:val="00AB0DE8"/>
    <w:rsid w:val="00AB2720"/>
    <w:rsid w:val="00AC1537"/>
    <w:rsid w:val="00AC22D9"/>
    <w:rsid w:val="00AC721B"/>
    <w:rsid w:val="00AF3CC9"/>
    <w:rsid w:val="00B03123"/>
    <w:rsid w:val="00B031CF"/>
    <w:rsid w:val="00B04CA5"/>
    <w:rsid w:val="00B139E3"/>
    <w:rsid w:val="00B13ADD"/>
    <w:rsid w:val="00B311E5"/>
    <w:rsid w:val="00B4647C"/>
    <w:rsid w:val="00B574DA"/>
    <w:rsid w:val="00B6214D"/>
    <w:rsid w:val="00B73D7A"/>
    <w:rsid w:val="00B77B8D"/>
    <w:rsid w:val="00B8751E"/>
    <w:rsid w:val="00B97552"/>
    <w:rsid w:val="00BA7835"/>
    <w:rsid w:val="00BB6461"/>
    <w:rsid w:val="00BC1B66"/>
    <w:rsid w:val="00BC753F"/>
    <w:rsid w:val="00BD3BA9"/>
    <w:rsid w:val="00BE2E1F"/>
    <w:rsid w:val="00C03965"/>
    <w:rsid w:val="00C155BA"/>
    <w:rsid w:val="00C20873"/>
    <w:rsid w:val="00C20BC5"/>
    <w:rsid w:val="00C2502F"/>
    <w:rsid w:val="00C33B62"/>
    <w:rsid w:val="00C41732"/>
    <w:rsid w:val="00C439F8"/>
    <w:rsid w:val="00C46408"/>
    <w:rsid w:val="00C53D89"/>
    <w:rsid w:val="00C7328B"/>
    <w:rsid w:val="00C8458D"/>
    <w:rsid w:val="00C94A46"/>
    <w:rsid w:val="00CA40BC"/>
    <w:rsid w:val="00CA5DF4"/>
    <w:rsid w:val="00CB6D34"/>
    <w:rsid w:val="00CE6EEA"/>
    <w:rsid w:val="00D0573F"/>
    <w:rsid w:val="00D11830"/>
    <w:rsid w:val="00D11FCC"/>
    <w:rsid w:val="00D30CB2"/>
    <w:rsid w:val="00D87260"/>
    <w:rsid w:val="00DA65F9"/>
    <w:rsid w:val="00DF0508"/>
    <w:rsid w:val="00E1122B"/>
    <w:rsid w:val="00E12F40"/>
    <w:rsid w:val="00E15E34"/>
    <w:rsid w:val="00E37753"/>
    <w:rsid w:val="00E518E7"/>
    <w:rsid w:val="00E54017"/>
    <w:rsid w:val="00E678C0"/>
    <w:rsid w:val="00E7707C"/>
    <w:rsid w:val="00E824A6"/>
    <w:rsid w:val="00E9121D"/>
    <w:rsid w:val="00E967FF"/>
    <w:rsid w:val="00EA1327"/>
    <w:rsid w:val="00EA542F"/>
    <w:rsid w:val="00EA64CC"/>
    <w:rsid w:val="00EC3CB1"/>
    <w:rsid w:val="00EC3CC7"/>
    <w:rsid w:val="00EE3783"/>
    <w:rsid w:val="00EF0E43"/>
    <w:rsid w:val="00EF2D41"/>
    <w:rsid w:val="00EF2F3C"/>
    <w:rsid w:val="00EF685C"/>
    <w:rsid w:val="00F075E9"/>
    <w:rsid w:val="00F07B95"/>
    <w:rsid w:val="00F3419D"/>
    <w:rsid w:val="00F43188"/>
    <w:rsid w:val="00F4484F"/>
    <w:rsid w:val="00F45921"/>
    <w:rsid w:val="00F55600"/>
    <w:rsid w:val="00F621B6"/>
    <w:rsid w:val="00F64CF0"/>
    <w:rsid w:val="00F93145"/>
    <w:rsid w:val="00F943CF"/>
    <w:rsid w:val="00F975A2"/>
    <w:rsid w:val="00FB332C"/>
    <w:rsid w:val="00FB40BF"/>
    <w:rsid w:val="00FC4DF3"/>
    <w:rsid w:val="00FC7125"/>
    <w:rsid w:val="00FE23BD"/>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7E"/>
    <w:rPr>
      <w:rFonts w:cs="Times New Roman"/>
      <w:lang w:eastAsia="en-US"/>
    </w:rPr>
  </w:style>
  <w:style w:type="paragraph" w:styleId="1">
    <w:name w:val="heading 1"/>
    <w:basedOn w:val="a"/>
    <w:link w:val="10"/>
    <w:uiPriority w:val="9"/>
    <w:qFormat/>
    <w:locked/>
    <w:rsid w:val="00B031C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0D4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D7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7FC8"/>
    <w:rPr>
      <w:rFonts w:ascii="Tahoma" w:hAnsi="Tahoma" w:cs="Tahoma"/>
      <w:sz w:val="16"/>
      <w:szCs w:val="16"/>
    </w:rPr>
  </w:style>
  <w:style w:type="paragraph" w:styleId="HTML">
    <w:name w:val="HTML Preformatted"/>
    <w:basedOn w:val="a"/>
    <w:link w:val="HTML0"/>
    <w:uiPriority w:val="99"/>
    <w:rsid w:val="00EA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EA542F"/>
    <w:rPr>
      <w:rFonts w:ascii="Courier New" w:hAnsi="Courier New" w:cs="Courier New"/>
      <w:lang w:val="ru-RU" w:eastAsia="ru-RU" w:bidi="ar-SA"/>
    </w:rPr>
  </w:style>
  <w:style w:type="paragraph" w:styleId="a5">
    <w:name w:val="header"/>
    <w:basedOn w:val="a"/>
    <w:link w:val="a6"/>
    <w:uiPriority w:val="99"/>
    <w:rsid w:val="00065292"/>
    <w:pPr>
      <w:tabs>
        <w:tab w:val="center" w:pos="4677"/>
        <w:tab w:val="right" w:pos="9355"/>
      </w:tabs>
    </w:pPr>
  </w:style>
  <w:style w:type="character" w:customStyle="1" w:styleId="a6">
    <w:name w:val="Верхний колонтитул Знак"/>
    <w:basedOn w:val="a0"/>
    <w:link w:val="a5"/>
    <w:uiPriority w:val="99"/>
    <w:locked/>
    <w:rsid w:val="00951714"/>
    <w:rPr>
      <w:rFonts w:eastAsia="Times New Roman" w:cs="Times New Roman"/>
      <w:lang w:eastAsia="en-US"/>
    </w:rPr>
  </w:style>
  <w:style w:type="character" w:styleId="a7">
    <w:name w:val="page number"/>
    <w:basedOn w:val="a0"/>
    <w:uiPriority w:val="99"/>
    <w:rsid w:val="00065292"/>
    <w:rPr>
      <w:rFonts w:cs="Times New Roman"/>
    </w:rPr>
  </w:style>
  <w:style w:type="paragraph" w:styleId="a8">
    <w:name w:val="footer"/>
    <w:basedOn w:val="a"/>
    <w:link w:val="a9"/>
    <w:uiPriority w:val="99"/>
    <w:rsid w:val="00065292"/>
    <w:pPr>
      <w:tabs>
        <w:tab w:val="center" w:pos="4677"/>
        <w:tab w:val="right" w:pos="9355"/>
      </w:tabs>
    </w:pPr>
  </w:style>
  <w:style w:type="character" w:customStyle="1" w:styleId="a9">
    <w:name w:val="Нижний колонтитул Знак"/>
    <w:basedOn w:val="a0"/>
    <w:link w:val="a8"/>
    <w:uiPriority w:val="99"/>
    <w:locked/>
    <w:rsid w:val="00951714"/>
    <w:rPr>
      <w:rFonts w:eastAsia="Times New Roman" w:cs="Times New Roman"/>
      <w:lang w:eastAsia="en-US"/>
    </w:rPr>
  </w:style>
  <w:style w:type="character" w:customStyle="1" w:styleId="10">
    <w:name w:val="Заголовок 1 Знак"/>
    <w:basedOn w:val="a0"/>
    <w:link w:val="1"/>
    <w:uiPriority w:val="9"/>
    <w:rsid w:val="00B031CF"/>
    <w:rPr>
      <w:rFonts w:ascii="Times New Roman" w:hAnsi="Times New Roman" w:cs="Times New Roman"/>
      <w:b/>
      <w:bCs/>
      <w:kern w:val="36"/>
      <w:sz w:val="48"/>
      <w:szCs w:val="48"/>
    </w:rPr>
  </w:style>
  <w:style w:type="paragraph" w:styleId="aa">
    <w:name w:val="Normal (Web)"/>
    <w:basedOn w:val="a"/>
    <w:uiPriority w:val="99"/>
    <w:rsid w:val="00B031CF"/>
    <w:pPr>
      <w:spacing w:before="100" w:beforeAutospacing="1" w:after="100" w:afterAutospacing="1" w:line="240" w:lineRule="auto"/>
    </w:pPr>
    <w:rPr>
      <w:rFonts w:ascii="Times New Roman" w:hAnsi="Times New Roman"/>
      <w:sz w:val="16"/>
      <w:szCs w:val="16"/>
      <w:lang w:eastAsia="ru-RU"/>
    </w:rPr>
  </w:style>
  <w:style w:type="paragraph" w:customStyle="1" w:styleId="4">
    <w:name w:val="Стиль4"/>
    <w:basedOn w:val="a"/>
    <w:link w:val="40"/>
    <w:autoRedefine/>
    <w:rsid w:val="00B031CF"/>
    <w:pPr>
      <w:tabs>
        <w:tab w:val="left" w:pos="426"/>
      </w:tabs>
      <w:spacing w:after="0" w:line="360" w:lineRule="auto"/>
      <w:ind w:firstLine="567"/>
      <w:jc w:val="both"/>
    </w:pPr>
    <w:rPr>
      <w:rFonts w:ascii="Times New Roman" w:hAnsi="Times New Roman"/>
      <w:sz w:val="24"/>
      <w:szCs w:val="28"/>
      <w:lang w:eastAsia="ru-RU"/>
    </w:rPr>
  </w:style>
  <w:style w:type="character" w:customStyle="1" w:styleId="40">
    <w:name w:val="Стиль4 Знак"/>
    <w:link w:val="4"/>
    <w:locked/>
    <w:rsid w:val="00B031CF"/>
    <w:rPr>
      <w:rFonts w:ascii="Times New Roman" w:hAnsi="Times New Roman" w:cs="Times New Roman"/>
      <w:sz w:val="24"/>
      <w:szCs w:val="28"/>
    </w:rPr>
  </w:style>
  <w:style w:type="character" w:styleId="ab">
    <w:name w:val="footnote reference"/>
    <w:rsid w:val="00B031CF"/>
    <w:rPr>
      <w:vertAlign w:val="superscript"/>
    </w:rPr>
  </w:style>
  <w:style w:type="paragraph" w:styleId="ac">
    <w:name w:val="footnote text"/>
    <w:basedOn w:val="a"/>
    <w:link w:val="ad"/>
    <w:rsid w:val="00B031CF"/>
    <w:pPr>
      <w:spacing w:after="0" w:line="240" w:lineRule="auto"/>
    </w:pPr>
    <w:rPr>
      <w:rFonts w:ascii="MS Sans Serif" w:hAnsi="MS Sans Serif"/>
      <w:sz w:val="20"/>
      <w:szCs w:val="20"/>
      <w:lang w:eastAsia="ru-RU"/>
    </w:rPr>
  </w:style>
  <w:style w:type="character" w:customStyle="1" w:styleId="ad">
    <w:name w:val="Текст сноски Знак"/>
    <w:basedOn w:val="a0"/>
    <w:link w:val="ac"/>
    <w:rsid w:val="00B031CF"/>
    <w:rPr>
      <w:rFonts w:ascii="MS Sans Serif" w:hAnsi="MS Sans Serif" w:cs="Times New Roman"/>
      <w:sz w:val="20"/>
      <w:szCs w:val="20"/>
    </w:rPr>
  </w:style>
  <w:style w:type="paragraph" w:customStyle="1" w:styleId="ListParagraph1">
    <w:name w:val="List Paragraph1"/>
    <w:basedOn w:val="a"/>
    <w:link w:val="ListParagraph"/>
    <w:rsid w:val="00B031CF"/>
    <w:pPr>
      <w:ind w:left="720"/>
      <w:contextualSpacing/>
    </w:pPr>
    <w:rPr>
      <w:rFonts w:eastAsia="Calibri"/>
      <w:szCs w:val="20"/>
    </w:rPr>
  </w:style>
  <w:style w:type="character" w:customStyle="1" w:styleId="ListParagraph">
    <w:name w:val="List Paragraph Знак"/>
    <w:link w:val="ListParagraph1"/>
    <w:locked/>
    <w:rsid w:val="00B031CF"/>
    <w:rPr>
      <w:rFonts w:eastAsia="Calibri" w:cs="Times New Roman"/>
      <w:szCs w:val="20"/>
      <w:lang w:eastAsia="en-US"/>
    </w:rPr>
  </w:style>
  <w:style w:type="character" w:customStyle="1" w:styleId="textdefault">
    <w:name w:val="text_default"/>
    <w:rsid w:val="00B031CF"/>
  </w:style>
  <w:style w:type="paragraph" w:customStyle="1" w:styleId="11">
    <w:name w:val="Стиль1"/>
    <w:basedOn w:val="a"/>
    <w:link w:val="12"/>
    <w:qFormat/>
    <w:rsid w:val="00B031CF"/>
    <w:pPr>
      <w:spacing w:after="0" w:line="240" w:lineRule="auto"/>
      <w:ind w:firstLine="748"/>
      <w:jc w:val="both"/>
    </w:pPr>
    <w:rPr>
      <w:rFonts w:ascii="Times New Roman" w:hAnsi="Times New Roman"/>
      <w:sz w:val="28"/>
      <w:szCs w:val="24"/>
      <w:lang w:eastAsia="ru-RU"/>
    </w:rPr>
  </w:style>
  <w:style w:type="character" w:customStyle="1" w:styleId="12">
    <w:name w:val="Стиль1 Знак"/>
    <w:link w:val="11"/>
    <w:rsid w:val="00B031CF"/>
    <w:rPr>
      <w:rFonts w:ascii="Times New Roman" w:hAnsi="Times New Roman" w:cs="Times New Roman"/>
      <w:sz w:val="28"/>
      <w:szCs w:val="24"/>
    </w:rPr>
  </w:style>
  <w:style w:type="paragraph" w:customStyle="1" w:styleId="ae">
    <w:name w:val="Знак Знак Знак Знак Знак Знак Знак Знак Знак Знак"/>
    <w:basedOn w:val="a"/>
    <w:rsid w:val="00B031CF"/>
    <w:pPr>
      <w:spacing w:before="100" w:beforeAutospacing="1" w:after="100" w:afterAutospacing="1" w:line="240" w:lineRule="auto"/>
    </w:pPr>
    <w:rPr>
      <w:rFonts w:ascii="Tahoma" w:hAnsi="Tahoma"/>
      <w:sz w:val="20"/>
      <w:szCs w:val="20"/>
      <w:lang w:val="en-US"/>
    </w:rPr>
  </w:style>
  <w:style w:type="paragraph" w:customStyle="1" w:styleId="13">
    <w:name w:val="Без интервала1"/>
    <w:link w:val="NoSpacingChar"/>
    <w:rsid w:val="00B031CF"/>
    <w:pPr>
      <w:widowControl w:val="0"/>
      <w:spacing w:after="0" w:line="240" w:lineRule="auto"/>
    </w:pPr>
    <w:rPr>
      <w:rFonts w:ascii="Courier New" w:eastAsia="Calibri" w:hAnsi="Courier New" w:cs="Times New Roman"/>
      <w:color w:val="000000"/>
      <w:szCs w:val="20"/>
    </w:rPr>
  </w:style>
  <w:style w:type="character" w:customStyle="1" w:styleId="NoSpacingChar">
    <w:name w:val="No Spacing Char"/>
    <w:link w:val="13"/>
    <w:locked/>
    <w:rsid w:val="00B031CF"/>
    <w:rPr>
      <w:rFonts w:ascii="Courier New" w:eastAsia="Calibri" w:hAnsi="Courier New" w:cs="Times New Roman"/>
      <w:color w:val="000000"/>
      <w:szCs w:val="20"/>
    </w:rPr>
  </w:style>
  <w:style w:type="paragraph" w:customStyle="1" w:styleId="ConsPlusCell">
    <w:name w:val="ConsPlusCell"/>
    <w:uiPriority w:val="99"/>
    <w:rsid w:val="00B031CF"/>
    <w:pPr>
      <w:autoSpaceDE w:val="0"/>
      <w:autoSpaceDN w:val="0"/>
      <w:adjustRightInd w:val="0"/>
      <w:spacing w:after="0" w:line="240" w:lineRule="auto"/>
    </w:pPr>
    <w:rPr>
      <w:rFonts w:ascii="Times New Roman" w:hAnsi="Times New Roman" w:cs="Times New Roman"/>
      <w:sz w:val="28"/>
      <w:szCs w:val="28"/>
    </w:rPr>
  </w:style>
  <w:style w:type="table" w:styleId="af">
    <w:name w:val="Table Grid"/>
    <w:basedOn w:val="a1"/>
    <w:uiPriority w:val="59"/>
    <w:locked/>
    <w:rsid w:val="00B031C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031CF"/>
    <w:pPr>
      <w:widowControl w:val="0"/>
      <w:autoSpaceDE w:val="0"/>
      <w:autoSpaceDN w:val="0"/>
      <w:adjustRightInd w:val="0"/>
      <w:spacing w:after="0" w:line="240" w:lineRule="auto"/>
    </w:pPr>
    <w:rPr>
      <w:rFonts w:ascii="Arial" w:hAnsi="Arial" w:cs="Arial"/>
      <w:sz w:val="20"/>
      <w:szCs w:val="20"/>
    </w:rPr>
  </w:style>
  <w:style w:type="paragraph" w:styleId="af0">
    <w:name w:val="List Paragraph"/>
    <w:basedOn w:val="a"/>
    <w:uiPriority w:val="99"/>
    <w:qFormat/>
    <w:rsid w:val="00B031CF"/>
    <w:pPr>
      <w:spacing w:after="0" w:line="240" w:lineRule="auto"/>
      <w:ind w:left="720"/>
      <w:contextualSpacing/>
    </w:pPr>
    <w:rPr>
      <w:rFonts w:ascii="Times New Roman" w:hAnsi="Times New Roman"/>
      <w:sz w:val="24"/>
      <w:szCs w:val="24"/>
      <w:lang w:eastAsia="ru-RU"/>
    </w:rPr>
  </w:style>
  <w:style w:type="paragraph" w:customStyle="1" w:styleId="ConsPlusNonformat">
    <w:name w:val="ConsPlusNonformat"/>
    <w:uiPriority w:val="99"/>
    <w:rsid w:val="00B031CF"/>
    <w:pPr>
      <w:autoSpaceDE w:val="0"/>
      <w:autoSpaceDN w:val="0"/>
      <w:adjustRightInd w:val="0"/>
      <w:spacing w:after="0" w:line="240" w:lineRule="auto"/>
    </w:pPr>
    <w:rPr>
      <w:rFonts w:ascii="Courier New" w:hAnsi="Courier New" w:cs="Courier New"/>
      <w:sz w:val="20"/>
      <w:szCs w:val="20"/>
    </w:rPr>
  </w:style>
  <w:style w:type="paragraph" w:customStyle="1" w:styleId="headertext">
    <w:name w:val="headertext"/>
    <w:basedOn w:val="a"/>
    <w:rsid w:val="00B04CA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0D4568"/>
  </w:style>
  <w:style w:type="character" w:styleId="af1">
    <w:name w:val="Hyperlink"/>
    <w:basedOn w:val="a0"/>
    <w:uiPriority w:val="99"/>
    <w:semiHidden/>
    <w:unhideWhenUsed/>
    <w:rsid w:val="000D4568"/>
    <w:rPr>
      <w:color w:val="0000FF"/>
      <w:u w:val="single"/>
    </w:rPr>
  </w:style>
  <w:style w:type="character" w:customStyle="1" w:styleId="20">
    <w:name w:val="Заголовок 2 Знак"/>
    <w:basedOn w:val="a0"/>
    <w:link w:val="2"/>
    <w:semiHidden/>
    <w:rsid w:val="000D4568"/>
    <w:rPr>
      <w:rFonts w:asciiTheme="majorHAnsi" w:eastAsiaTheme="majorEastAsia" w:hAnsiTheme="majorHAnsi" w:cstheme="majorBidi"/>
      <w:color w:val="365F91" w:themeColor="accent1" w:themeShade="BF"/>
      <w:sz w:val="26"/>
      <w:szCs w:val="26"/>
      <w:lang w:eastAsia="en-US"/>
    </w:rPr>
  </w:style>
  <w:style w:type="character" w:customStyle="1" w:styleId="blk">
    <w:name w:val="blk"/>
    <w:basedOn w:val="a0"/>
    <w:rsid w:val="000D4568"/>
  </w:style>
  <w:style w:type="character" w:customStyle="1" w:styleId="nobr">
    <w:name w:val="nobr"/>
    <w:basedOn w:val="a0"/>
    <w:rsid w:val="000D4568"/>
  </w:style>
  <w:style w:type="character" w:styleId="af2">
    <w:name w:val="Strong"/>
    <w:basedOn w:val="a0"/>
    <w:uiPriority w:val="22"/>
    <w:qFormat/>
    <w:locked/>
    <w:rsid w:val="00E9121D"/>
    <w:rPr>
      <w:b/>
      <w:bCs/>
    </w:rPr>
  </w:style>
  <w:style w:type="character" w:styleId="af3">
    <w:name w:val="annotation reference"/>
    <w:basedOn w:val="a0"/>
    <w:uiPriority w:val="99"/>
    <w:semiHidden/>
    <w:unhideWhenUsed/>
    <w:rsid w:val="003F4E82"/>
    <w:rPr>
      <w:sz w:val="16"/>
      <w:szCs w:val="16"/>
    </w:rPr>
  </w:style>
  <w:style w:type="paragraph" w:styleId="af4">
    <w:name w:val="annotation text"/>
    <w:basedOn w:val="a"/>
    <w:link w:val="af5"/>
    <w:uiPriority w:val="99"/>
    <w:semiHidden/>
    <w:unhideWhenUsed/>
    <w:rsid w:val="003F4E82"/>
    <w:pPr>
      <w:spacing w:line="240" w:lineRule="auto"/>
    </w:pPr>
    <w:rPr>
      <w:sz w:val="20"/>
      <w:szCs w:val="20"/>
    </w:rPr>
  </w:style>
  <w:style w:type="character" w:customStyle="1" w:styleId="af5">
    <w:name w:val="Текст примечания Знак"/>
    <w:basedOn w:val="a0"/>
    <w:link w:val="af4"/>
    <w:uiPriority w:val="99"/>
    <w:semiHidden/>
    <w:rsid w:val="003F4E82"/>
    <w:rPr>
      <w:rFonts w:cs="Times New Roman"/>
      <w:sz w:val="20"/>
      <w:szCs w:val="20"/>
      <w:lang w:eastAsia="en-US"/>
    </w:rPr>
  </w:style>
  <w:style w:type="paragraph" w:styleId="af6">
    <w:name w:val="annotation subject"/>
    <w:basedOn w:val="af4"/>
    <w:next w:val="af4"/>
    <w:link w:val="af7"/>
    <w:uiPriority w:val="99"/>
    <w:semiHidden/>
    <w:unhideWhenUsed/>
    <w:rsid w:val="003F4E82"/>
    <w:rPr>
      <w:b/>
      <w:bCs/>
    </w:rPr>
  </w:style>
  <w:style w:type="character" w:customStyle="1" w:styleId="af7">
    <w:name w:val="Тема примечания Знак"/>
    <w:basedOn w:val="af5"/>
    <w:link w:val="af6"/>
    <w:uiPriority w:val="99"/>
    <w:semiHidden/>
    <w:rsid w:val="003F4E82"/>
    <w:rPr>
      <w:rFonts w:cs="Times New Roman"/>
      <w:b/>
      <w:bCs/>
      <w:sz w:val="20"/>
      <w:szCs w:val="20"/>
      <w:lang w:eastAsia="en-US"/>
    </w:rPr>
  </w:style>
  <w:style w:type="paragraph" w:styleId="af8">
    <w:name w:val="Revision"/>
    <w:hidden/>
    <w:uiPriority w:val="99"/>
    <w:semiHidden/>
    <w:rsid w:val="000105CA"/>
    <w:pPr>
      <w:spacing w:after="0" w:line="240" w:lineRule="auto"/>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7E"/>
    <w:rPr>
      <w:rFonts w:cs="Times New Roman"/>
      <w:lang w:eastAsia="en-US"/>
    </w:rPr>
  </w:style>
  <w:style w:type="paragraph" w:styleId="1">
    <w:name w:val="heading 1"/>
    <w:basedOn w:val="a"/>
    <w:link w:val="10"/>
    <w:uiPriority w:val="9"/>
    <w:qFormat/>
    <w:locked/>
    <w:rsid w:val="00B031CF"/>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0D4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D7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7FC8"/>
    <w:rPr>
      <w:rFonts w:ascii="Tahoma" w:hAnsi="Tahoma" w:cs="Tahoma"/>
      <w:sz w:val="16"/>
      <w:szCs w:val="16"/>
    </w:rPr>
  </w:style>
  <w:style w:type="paragraph" w:styleId="HTML">
    <w:name w:val="HTML Preformatted"/>
    <w:basedOn w:val="a"/>
    <w:link w:val="HTML0"/>
    <w:uiPriority w:val="99"/>
    <w:rsid w:val="00EA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EA542F"/>
    <w:rPr>
      <w:rFonts w:ascii="Courier New" w:hAnsi="Courier New" w:cs="Courier New"/>
      <w:lang w:val="ru-RU" w:eastAsia="ru-RU" w:bidi="ar-SA"/>
    </w:rPr>
  </w:style>
  <w:style w:type="paragraph" w:styleId="a5">
    <w:name w:val="header"/>
    <w:basedOn w:val="a"/>
    <w:link w:val="a6"/>
    <w:uiPriority w:val="99"/>
    <w:rsid w:val="00065292"/>
    <w:pPr>
      <w:tabs>
        <w:tab w:val="center" w:pos="4677"/>
        <w:tab w:val="right" w:pos="9355"/>
      </w:tabs>
    </w:pPr>
  </w:style>
  <w:style w:type="character" w:customStyle="1" w:styleId="a6">
    <w:name w:val="Верхний колонтитул Знак"/>
    <w:basedOn w:val="a0"/>
    <w:link w:val="a5"/>
    <w:uiPriority w:val="99"/>
    <w:locked/>
    <w:rsid w:val="00951714"/>
    <w:rPr>
      <w:rFonts w:eastAsia="Times New Roman" w:cs="Times New Roman"/>
      <w:lang w:eastAsia="en-US"/>
    </w:rPr>
  </w:style>
  <w:style w:type="character" w:styleId="a7">
    <w:name w:val="page number"/>
    <w:basedOn w:val="a0"/>
    <w:uiPriority w:val="99"/>
    <w:rsid w:val="00065292"/>
    <w:rPr>
      <w:rFonts w:cs="Times New Roman"/>
    </w:rPr>
  </w:style>
  <w:style w:type="paragraph" w:styleId="a8">
    <w:name w:val="footer"/>
    <w:basedOn w:val="a"/>
    <w:link w:val="a9"/>
    <w:uiPriority w:val="99"/>
    <w:rsid w:val="00065292"/>
    <w:pPr>
      <w:tabs>
        <w:tab w:val="center" w:pos="4677"/>
        <w:tab w:val="right" w:pos="9355"/>
      </w:tabs>
    </w:pPr>
  </w:style>
  <w:style w:type="character" w:customStyle="1" w:styleId="a9">
    <w:name w:val="Нижний колонтитул Знак"/>
    <w:basedOn w:val="a0"/>
    <w:link w:val="a8"/>
    <w:uiPriority w:val="99"/>
    <w:locked/>
    <w:rsid w:val="00951714"/>
    <w:rPr>
      <w:rFonts w:eastAsia="Times New Roman" w:cs="Times New Roman"/>
      <w:lang w:eastAsia="en-US"/>
    </w:rPr>
  </w:style>
  <w:style w:type="character" w:customStyle="1" w:styleId="10">
    <w:name w:val="Заголовок 1 Знак"/>
    <w:basedOn w:val="a0"/>
    <w:link w:val="1"/>
    <w:uiPriority w:val="9"/>
    <w:rsid w:val="00B031CF"/>
    <w:rPr>
      <w:rFonts w:ascii="Times New Roman" w:hAnsi="Times New Roman" w:cs="Times New Roman"/>
      <w:b/>
      <w:bCs/>
      <w:kern w:val="36"/>
      <w:sz w:val="48"/>
      <w:szCs w:val="48"/>
    </w:rPr>
  </w:style>
  <w:style w:type="paragraph" w:styleId="aa">
    <w:name w:val="Normal (Web)"/>
    <w:basedOn w:val="a"/>
    <w:uiPriority w:val="99"/>
    <w:rsid w:val="00B031CF"/>
    <w:pPr>
      <w:spacing w:before="100" w:beforeAutospacing="1" w:after="100" w:afterAutospacing="1" w:line="240" w:lineRule="auto"/>
    </w:pPr>
    <w:rPr>
      <w:rFonts w:ascii="Times New Roman" w:hAnsi="Times New Roman"/>
      <w:sz w:val="16"/>
      <w:szCs w:val="16"/>
      <w:lang w:eastAsia="ru-RU"/>
    </w:rPr>
  </w:style>
  <w:style w:type="paragraph" w:customStyle="1" w:styleId="4">
    <w:name w:val="Стиль4"/>
    <w:basedOn w:val="a"/>
    <w:link w:val="40"/>
    <w:autoRedefine/>
    <w:rsid w:val="00B031CF"/>
    <w:pPr>
      <w:tabs>
        <w:tab w:val="left" w:pos="426"/>
      </w:tabs>
      <w:spacing w:after="0" w:line="360" w:lineRule="auto"/>
      <w:ind w:firstLine="567"/>
      <w:jc w:val="both"/>
    </w:pPr>
    <w:rPr>
      <w:rFonts w:ascii="Times New Roman" w:hAnsi="Times New Roman"/>
      <w:sz w:val="24"/>
      <w:szCs w:val="28"/>
      <w:lang w:eastAsia="ru-RU"/>
    </w:rPr>
  </w:style>
  <w:style w:type="character" w:customStyle="1" w:styleId="40">
    <w:name w:val="Стиль4 Знак"/>
    <w:link w:val="4"/>
    <w:locked/>
    <w:rsid w:val="00B031CF"/>
    <w:rPr>
      <w:rFonts w:ascii="Times New Roman" w:hAnsi="Times New Roman" w:cs="Times New Roman"/>
      <w:sz w:val="24"/>
      <w:szCs w:val="28"/>
    </w:rPr>
  </w:style>
  <w:style w:type="character" w:styleId="ab">
    <w:name w:val="footnote reference"/>
    <w:rsid w:val="00B031CF"/>
    <w:rPr>
      <w:vertAlign w:val="superscript"/>
    </w:rPr>
  </w:style>
  <w:style w:type="paragraph" w:styleId="ac">
    <w:name w:val="footnote text"/>
    <w:basedOn w:val="a"/>
    <w:link w:val="ad"/>
    <w:rsid w:val="00B031CF"/>
    <w:pPr>
      <w:spacing w:after="0" w:line="240" w:lineRule="auto"/>
    </w:pPr>
    <w:rPr>
      <w:rFonts w:ascii="MS Sans Serif" w:hAnsi="MS Sans Serif"/>
      <w:sz w:val="20"/>
      <w:szCs w:val="20"/>
      <w:lang w:eastAsia="ru-RU"/>
    </w:rPr>
  </w:style>
  <w:style w:type="character" w:customStyle="1" w:styleId="ad">
    <w:name w:val="Текст сноски Знак"/>
    <w:basedOn w:val="a0"/>
    <w:link w:val="ac"/>
    <w:rsid w:val="00B031CF"/>
    <w:rPr>
      <w:rFonts w:ascii="MS Sans Serif" w:hAnsi="MS Sans Serif" w:cs="Times New Roman"/>
      <w:sz w:val="20"/>
      <w:szCs w:val="20"/>
    </w:rPr>
  </w:style>
  <w:style w:type="paragraph" w:customStyle="1" w:styleId="ListParagraph1">
    <w:name w:val="List Paragraph1"/>
    <w:basedOn w:val="a"/>
    <w:link w:val="ListParagraph"/>
    <w:rsid w:val="00B031CF"/>
    <w:pPr>
      <w:ind w:left="720"/>
      <w:contextualSpacing/>
    </w:pPr>
    <w:rPr>
      <w:rFonts w:eastAsia="Calibri"/>
      <w:szCs w:val="20"/>
    </w:rPr>
  </w:style>
  <w:style w:type="character" w:customStyle="1" w:styleId="ListParagraph">
    <w:name w:val="List Paragraph Знак"/>
    <w:link w:val="ListParagraph1"/>
    <w:locked/>
    <w:rsid w:val="00B031CF"/>
    <w:rPr>
      <w:rFonts w:eastAsia="Calibri" w:cs="Times New Roman"/>
      <w:szCs w:val="20"/>
      <w:lang w:eastAsia="en-US"/>
    </w:rPr>
  </w:style>
  <w:style w:type="character" w:customStyle="1" w:styleId="textdefault">
    <w:name w:val="text_default"/>
    <w:rsid w:val="00B031CF"/>
  </w:style>
  <w:style w:type="paragraph" w:customStyle="1" w:styleId="11">
    <w:name w:val="Стиль1"/>
    <w:basedOn w:val="a"/>
    <w:link w:val="12"/>
    <w:qFormat/>
    <w:rsid w:val="00B031CF"/>
    <w:pPr>
      <w:spacing w:after="0" w:line="240" w:lineRule="auto"/>
      <w:ind w:firstLine="748"/>
      <w:jc w:val="both"/>
    </w:pPr>
    <w:rPr>
      <w:rFonts w:ascii="Times New Roman" w:hAnsi="Times New Roman"/>
      <w:sz w:val="28"/>
      <w:szCs w:val="24"/>
      <w:lang w:eastAsia="ru-RU"/>
    </w:rPr>
  </w:style>
  <w:style w:type="character" w:customStyle="1" w:styleId="12">
    <w:name w:val="Стиль1 Знак"/>
    <w:link w:val="11"/>
    <w:rsid w:val="00B031CF"/>
    <w:rPr>
      <w:rFonts w:ascii="Times New Roman" w:hAnsi="Times New Roman" w:cs="Times New Roman"/>
      <w:sz w:val="28"/>
      <w:szCs w:val="24"/>
    </w:rPr>
  </w:style>
  <w:style w:type="paragraph" w:customStyle="1" w:styleId="ae">
    <w:name w:val="Знак Знак Знак Знак Знак Знак Знак Знак Знак Знак"/>
    <w:basedOn w:val="a"/>
    <w:rsid w:val="00B031CF"/>
    <w:pPr>
      <w:spacing w:before="100" w:beforeAutospacing="1" w:after="100" w:afterAutospacing="1" w:line="240" w:lineRule="auto"/>
    </w:pPr>
    <w:rPr>
      <w:rFonts w:ascii="Tahoma" w:hAnsi="Tahoma"/>
      <w:sz w:val="20"/>
      <w:szCs w:val="20"/>
      <w:lang w:val="en-US"/>
    </w:rPr>
  </w:style>
  <w:style w:type="paragraph" w:customStyle="1" w:styleId="13">
    <w:name w:val="Без интервала1"/>
    <w:link w:val="NoSpacingChar"/>
    <w:rsid w:val="00B031CF"/>
    <w:pPr>
      <w:widowControl w:val="0"/>
      <w:spacing w:after="0" w:line="240" w:lineRule="auto"/>
    </w:pPr>
    <w:rPr>
      <w:rFonts w:ascii="Courier New" w:eastAsia="Calibri" w:hAnsi="Courier New" w:cs="Times New Roman"/>
      <w:color w:val="000000"/>
      <w:szCs w:val="20"/>
    </w:rPr>
  </w:style>
  <w:style w:type="character" w:customStyle="1" w:styleId="NoSpacingChar">
    <w:name w:val="No Spacing Char"/>
    <w:link w:val="13"/>
    <w:locked/>
    <w:rsid w:val="00B031CF"/>
    <w:rPr>
      <w:rFonts w:ascii="Courier New" w:eastAsia="Calibri" w:hAnsi="Courier New" w:cs="Times New Roman"/>
      <w:color w:val="000000"/>
      <w:szCs w:val="20"/>
    </w:rPr>
  </w:style>
  <w:style w:type="paragraph" w:customStyle="1" w:styleId="ConsPlusCell">
    <w:name w:val="ConsPlusCell"/>
    <w:uiPriority w:val="99"/>
    <w:rsid w:val="00B031CF"/>
    <w:pPr>
      <w:autoSpaceDE w:val="0"/>
      <w:autoSpaceDN w:val="0"/>
      <w:adjustRightInd w:val="0"/>
      <w:spacing w:after="0" w:line="240" w:lineRule="auto"/>
    </w:pPr>
    <w:rPr>
      <w:rFonts w:ascii="Times New Roman" w:hAnsi="Times New Roman" w:cs="Times New Roman"/>
      <w:sz w:val="28"/>
      <w:szCs w:val="28"/>
    </w:rPr>
  </w:style>
  <w:style w:type="table" w:styleId="af">
    <w:name w:val="Table Grid"/>
    <w:basedOn w:val="a1"/>
    <w:uiPriority w:val="59"/>
    <w:locked/>
    <w:rsid w:val="00B031C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031CF"/>
    <w:pPr>
      <w:widowControl w:val="0"/>
      <w:autoSpaceDE w:val="0"/>
      <w:autoSpaceDN w:val="0"/>
      <w:adjustRightInd w:val="0"/>
      <w:spacing w:after="0" w:line="240" w:lineRule="auto"/>
    </w:pPr>
    <w:rPr>
      <w:rFonts w:ascii="Arial" w:hAnsi="Arial" w:cs="Arial"/>
      <w:sz w:val="20"/>
      <w:szCs w:val="20"/>
    </w:rPr>
  </w:style>
  <w:style w:type="paragraph" w:styleId="af0">
    <w:name w:val="List Paragraph"/>
    <w:basedOn w:val="a"/>
    <w:uiPriority w:val="99"/>
    <w:qFormat/>
    <w:rsid w:val="00B031CF"/>
    <w:pPr>
      <w:spacing w:after="0" w:line="240" w:lineRule="auto"/>
      <w:ind w:left="720"/>
      <w:contextualSpacing/>
    </w:pPr>
    <w:rPr>
      <w:rFonts w:ascii="Times New Roman" w:hAnsi="Times New Roman"/>
      <w:sz w:val="24"/>
      <w:szCs w:val="24"/>
      <w:lang w:eastAsia="ru-RU"/>
    </w:rPr>
  </w:style>
  <w:style w:type="paragraph" w:customStyle="1" w:styleId="ConsPlusNonformat">
    <w:name w:val="ConsPlusNonformat"/>
    <w:uiPriority w:val="99"/>
    <w:rsid w:val="00B031CF"/>
    <w:pPr>
      <w:autoSpaceDE w:val="0"/>
      <w:autoSpaceDN w:val="0"/>
      <w:adjustRightInd w:val="0"/>
      <w:spacing w:after="0" w:line="240" w:lineRule="auto"/>
    </w:pPr>
    <w:rPr>
      <w:rFonts w:ascii="Courier New" w:hAnsi="Courier New" w:cs="Courier New"/>
      <w:sz w:val="20"/>
      <w:szCs w:val="20"/>
    </w:rPr>
  </w:style>
  <w:style w:type="paragraph" w:customStyle="1" w:styleId="headertext">
    <w:name w:val="headertext"/>
    <w:basedOn w:val="a"/>
    <w:rsid w:val="00B04CA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0D4568"/>
  </w:style>
  <w:style w:type="character" w:styleId="af1">
    <w:name w:val="Hyperlink"/>
    <w:basedOn w:val="a0"/>
    <w:uiPriority w:val="99"/>
    <w:semiHidden/>
    <w:unhideWhenUsed/>
    <w:rsid w:val="000D4568"/>
    <w:rPr>
      <w:color w:val="0000FF"/>
      <w:u w:val="single"/>
    </w:rPr>
  </w:style>
  <w:style w:type="character" w:customStyle="1" w:styleId="20">
    <w:name w:val="Заголовок 2 Знак"/>
    <w:basedOn w:val="a0"/>
    <w:link w:val="2"/>
    <w:semiHidden/>
    <w:rsid w:val="000D4568"/>
    <w:rPr>
      <w:rFonts w:asciiTheme="majorHAnsi" w:eastAsiaTheme="majorEastAsia" w:hAnsiTheme="majorHAnsi" w:cstheme="majorBidi"/>
      <w:color w:val="365F91" w:themeColor="accent1" w:themeShade="BF"/>
      <w:sz w:val="26"/>
      <w:szCs w:val="26"/>
      <w:lang w:eastAsia="en-US"/>
    </w:rPr>
  </w:style>
  <w:style w:type="character" w:customStyle="1" w:styleId="blk">
    <w:name w:val="blk"/>
    <w:basedOn w:val="a0"/>
    <w:rsid w:val="000D4568"/>
  </w:style>
  <w:style w:type="character" w:customStyle="1" w:styleId="nobr">
    <w:name w:val="nobr"/>
    <w:basedOn w:val="a0"/>
    <w:rsid w:val="000D4568"/>
  </w:style>
  <w:style w:type="character" w:styleId="af2">
    <w:name w:val="Strong"/>
    <w:basedOn w:val="a0"/>
    <w:uiPriority w:val="22"/>
    <w:qFormat/>
    <w:locked/>
    <w:rsid w:val="00E9121D"/>
    <w:rPr>
      <w:b/>
      <w:bCs/>
    </w:rPr>
  </w:style>
  <w:style w:type="character" w:styleId="af3">
    <w:name w:val="annotation reference"/>
    <w:basedOn w:val="a0"/>
    <w:uiPriority w:val="99"/>
    <w:semiHidden/>
    <w:unhideWhenUsed/>
    <w:rsid w:val="003F4E82"/>
    <w:rPr>
      <w:sz w:val="16"/>
      <w:szCs w:val="16"/>
    </w:rPr>
  </w:style>
  <w:style w:type="paragraph" w:styleId="af4">
    <w:name w:val="annotation text"/>
    <w:basedOn w:val="a"/>
    <w:link w:val="af5"/>
    <w:uiPriority w:val="99"/>
    <w:semiHidden/>
    <w:unhideWhenUsed/>
    <w:rsid w:val="003F4E82"/>
    <w:pPr>
      <w:spacing w:line="240" w:lineRule="auto"/>
    </w:pPr>
    <w:rPr>
      <w:sz w:val="20"/>
      <w:szCs w:val="20"/>
    </w:rPr>
  </w:style>
  <w:style w:type="character" w:customStyle="1" w:styleId="af5">
    <w:name w:val="Текст примечания Знак"/>
    <w:basedOn w:val="a0"/>
    <w:link w:val="af4"/>
    <w:uiPriority w:val="99"/>
    <w:semiHidden/>
    <w:rsid w:val="003F4E82"/>
    <w:rPr>
      <w:rFonts w:cs="Times New Roman"/>
      <w:sz w:val="20"/>
      <w:szCs w:val="20"/>
      <w:lang w:eastAsia="en-US"/>
    </w:rPr>
  </w:style>
  <w:style w:type="paragraph" w:styleId="af6">
    <w:name w:val="annotation subject"/>
    <w:basedOn w:val="af4"/>
    <w:next w:val="af4"/>
    <w:link w:val="af7"/>
    <w:uiPriority w:val="99"/>
    <w:semiHidden/>
    <w:unhideWhenUsed/>
    <w:rsid w:val="003F4E82"/>
    <w:rPr>
      <w:b/>
      <w:bCs/>
    </w:rPr>
  </w:style>
  <w:style w:type="character" w:customStyle="1" w:styleId="af7">
    <w:name w:val="Тема примечания Знак"/>
    <w:basedOn w:val="af5"/>
    <w:link w:val="af6"/>
    <w:uiPriority w:val="99"/>
    <w:semiHidden/>
    <w:rsid w:val="003F4E82"/>
    <w:rPr>
      <w:rFonts w:cs="Times New Roman"/>
      <w:b/>
      <w:bCs/>
      <w:sz w:val="20"/>
      <w:szCs w:val="20"/>
      <w:lang w:eastAsia="en-US"/>
    </w:rPr>
  </w:style>
  <w:style w:type="paragraph" w:styleId="af8">
    <w:name w:val="Revision"/>
    <w:hidden/>
    <w:uiPriority w:val="99"/>
    <w:semiHidden/>
    <w:rsid w:val="000105CA"/>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7832">
      <w:bodyDiv w:val="1"/>
      <w:marLeft w:val="0"/>
      <w:marRight w:val="0"/>
      <w:marTop w:val="0"/>
      <w:marBottom w:val="0"/>
      <w:divBdr>
        <w:top w:val="none" w:sz="0" w:space="0" w:color="auto"/>
        <w:left w:val="none" w:sz="0" w:space="0" w:color="auto"/>
        <w:bottom w:val="none" w:sz="0" w:space="0" w:color="auto"/>
        <w:right w:val="none" w:sz="0" w:space="0" w:color="auto"/>
      </w:divBdr>
    </w:div>
    <w:div w:id="460341533">
      <w:bodyDiv w:val="1"/>
      <w:marLeft w:val="0"/>
      <w:marRight w:val="0"/>
      <w:marTop w:val="0"/>
      <w:marBottom w:val="0"/>
      <w:divBdr>
        <w:top w:val="none" w:sz="0" w:space="0" w:color="auto"/>
        <w:left w:val="none" w:sz="0" w:space="0" w:color="auto"/>
        <w:bottom w:val="none" w:sz="0" w:space="0" w:color="auto"/>
        <w:right w:val="none" w:sz="0" w:space="0" w:color="auto"/>
      </w:divBdr>
    </w:div>
    <w:div w:id="1431704512">
      <w:bodyDiv w:val="1"/>
      <w:marLeft w:val="0"/>
      <w:marRight w:val="0"/>
      <w:marTop w:val="0"/>
      <w:marBottom w:val="0"/>
      <w:divBdr>
        <w:top w:val="none" w:sz="0" w:space="0" w:color="auto"/>
        <w:left w:val="none" w:sz="0" w:space="0" w:color="auto"/>
        <w:bottom w:val="none" w:sz="0" w:space="0" w:color="auto"/>
        <w:right w:val="none" w:sz="0" w:space="0" w:color="auto"/>
      </w:divBdr>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1685353758">
          <w:marLeft w:val="0"/>
          <w:marRight w:val="0"/>
          <w:marTop w:val="120"/>
          <w:marBottom w:val="0"/>
          <w:divBdr>
            <w:top w:val="none" w:sz="0" w:space="0" w:color="auto"/>
            <w:left w:val="none" w:sz="0" w:space="0" w:color="auto"/>
            <w:bottom w:val="none" w:sz="0" w:space="0" w:color="auto"/>
            <w:right w:val="none" w:sz="0" w:space="0" w:color="auto"/>
          </w:divBdr>
          <w:divsChild>
            <w:div w:id="1235510518">
              <w:marLeft w:val="0"/>
              <w:marRight w:val="0"/>
              <w:marTop w:val="0"/>
              <w:marBottom w:val="0"/>
              <w:divBdr>
                <w:top w:val="none" w:sz="0" w:space="0" w:color="auto"/>
                <w:left w:val="none" w:sz="0" w:space="0" w:color="auto"/>
                <w:bottom w:val="none" w:sz="0" w:space="0" w:color="auto"/>
                <w:right w:val="none" w:sz="0" w:space="0" w:color="auto"/>
              </w:divBdr>
            </w:div>
          </w:divsChild>
        </w:div>
        <w:div w:id="820459563">
          <w:marLeft w:val="0"/>
          <w:marRight w:val="0"/>
          <w:marTop w:val="120"/>
          <w:marBottom w:val="0"/>
          <w:divBdr>
            <w:top w:val="none" w:sz="0" w:space="0" w:color="auto"/>
            <w:left w:val="none" w:sz="0" w:space="0" w:color="auto"/>
            <w:bottom w:val="none" w:sz="0" w:space="0" w:color="auto"/>
            <w:right w:val="none" w:sz="0" w:space="0" w:color="auto"/>
          </w:divBdr>
        </w:div>
        <w:div w:id="1824345169">
          <w:marLeft w:val="0"/>
          <w:marRight w:val="0"/>
          <w:marTop w:val="120"/>
          <w:marBottom w:val="0"/>
          <w:divBdr>
            <w:top w:val="none" w:sz="0" w:space="0" w:color="auto"/>
            <w:left w:val="none" w:sz="0" w:space="0" w:color="auto"/>
            <w:bottom w:val="none" w:sz="0" w:space="0" w:color="auto"/>
            <w:right w:val="none" w:sz="0" w:space="0" w:color="auto"/>
          </w:divBdr>
        </w:div>
      </w:divsChild>
    </w:div>
    <w:div w:id="20997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9BED12953807A6CE9E45481812F8A19C1F59F7B98F353B187D99D9y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4A929-2B6E-41DD-B042-8C423B4A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 внесении изменений</vt:lpstr>
    </vt:vector>
  </TitlesOfParts>
  <Company/>
  <LinksUpToDate>false</LinksUpToDate>
  <CharactersWithSpaces>32859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dc:title>
  <dc:creator>BasmanovaTB</dc:creator>
  <cp:lastModifiedBy>Гурия Георгий Теодорович</cp:lastModifiedBy>
  <cp:revision>14</cp:revision>
  <cp:lastPrinted>2014-06-05T07:54:00Z</cp:lastPrinted>
  <dcterms:created xsi:type="dcterms:W3CDTF">2016-12-21T09:18:00Z</dcterms:created>
  <dcterms:modified xsi:type="dcterms:W3CDTF">2016-12-27T18:16:00Z</dcterms:modified>
</cp:coreProperties>
</file>